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391E696" w14:textId="48139467" w:rsidR="007D0BD9" w:rsidRPr="00B3178B" w:rsidRDefault="00BD6914" w:rsidP="00253800">
      <w:pPr>
        <w:jc w:val="both"/>
        <w:rPr>
          <w:lang w:val="et-EE"/>
        </w:rPr>
      </w:pPr>
      <w:r>
        <w:rPr>
          <w:lang w:val="et-EE"/>
        </w:rPr>
        <w:t xml:space="preserve">Lisa: Kommentaaride võrdlustabel </w:t>
      </w:r>
    </w:p>
    <w:tbl>
      <w:tblPr>
        <w:tblStyle w:val="TableGrid"/>
        <w:tblW w:w="12950" w:type="dxa"/>
        <w:tblLook w:val="04A0" w:firstRow="1" w:lastRow="0" w:firstColumn="1" w:lastColumn="0" w:noHBand="0" w:noVBand="1"/>
      </w:tblPr>
      <w:tblGrid>
        <w:gridCol w:w="946"/>
        <w:gridCol w:w="2296"/>
        <w:gridCol w:w="5158"/>
        <w:gridCol w:w="4550"/>
      </w:tblGrid>
      <w:tr w:rsidR="00157A1F" w:rsidRPr="00B3178B" w14:paraId="772FBB34" w14:textId="77777777" w:rsidTr="003E0E04">
        <w:tc>
          <w:tcPr>
            <w:tcW w:w="946" w:type="dxa"/>
          </w:tcPr>
          <w:p w14:paraId="7F47E433" w14:textId="77777777" w:rsidR="00157A1F" w:rsidRPr="00B3178B" w:rsidRDefault="00157A1F" w:rsidP="00157A1F">
            <w:pPr>
              <w:jc w:val="both"/>
              <w:rPr>
                <w:b/>
                <w:lang w:val="et-EE"/>
              </w:rPr>
            </w:pPr>
            <w:r w:rsidRPr="00B3178B">
              <w:rPr>
                <w:b/>
                <w:lang w:val="et-EE"/>
              </w:rPr>
              <w:t>Nr.</w:t>
            </w:r>
          </w:p>
        </w:tc>
        <w:tc>
          <w:tcPr>
            <w:tcW w:w="2296" w:type="dxa"/>
          </w:tcPr>
          <w:p w14:paraId="040A8552" w14:textId="3949738B" w:rsidR="00157A1F" w:rsidRPr="00B3178B" w:rsidRDefault="00157A1F" w:rsidP="00157A1F">
            <w:pPr>
              <w:jc w:val="both"/>
              <w:rPr>
                <w:b/>
                <w:lang w:val="et-EE"/>
              </w:rPr>
            </w:pPr>
            <w:r w:rsidRPr="00B3178B">
              <w:rPr>
                <w:lang w:val="et-EE"/>
              </w:rPr>
              <w:t>Viide juhendile</w:t>
            </w:r>
          </w:p>
        </w:tc>
        <w:tc>
          <w:tcPr>
            <w:tcW w:w="5158" w:type="dxa"/>
          </w:tcPr>
          <w:p w14:paraId="22A959F5" w14:textId="4ED6C914" w:rsidR="00157A1F" w:rsidRPr="00B3178B" w:rsidRDefault="00BD6914" w:rsidP="00157A1F">
            <w:pPr>
              <w:jc w:val="both"/>
              <w:rPr>
                <w:b/>
                <w:lang w:val="et-EE"/>
              </w:rPr>
            </w:pPr>
            <w:r>
              <w:rPr>
                <w:b/>
                <w:lang w:val="et-EE"/>
              </w:rPr>
              <w:t>Kommentaar</w:t>
            </w:r>
          </w:p>
        </w:tc>
        <w:tc>
          <w:tcPr>
            <w:tcW w:w="4550" w:type="dxa"/>
          </w:tcPr>
          <w:p w14:paraId="55ECC433" w14:textId="52F8B660" w:rsidR="00157A1F" w:rsidRPr="00B3178B" w:rsidRDefault="00BD6914" w:rsidP="00157A1F">
            <w:pPr>
              <w:jc w:val="both"/>
              <w:rPr>
                <w:b/>
                <w:lang w:val="et-EE"/>
              </w:rPr>
            </w:pPr>
            <w:r>
              <w:rPr>
                <w:b/>
                <w:lang w:val="et-EE"/>
              </w:rPr>
              <w:t>Finantsinspektsiooni selgitus</w:t>
            </w:r>
          </w:p>
        </w:tc>
      </w:tr>
      <w:tr w:rsidR="00157A1F" w:rsidRPr="00B3178B" w14:paraId="0E3F8616" w14:textId="77777777" w:rsidTr="003E0E04">
        <w:tc>
          <w:tcPr>
            <w:tcW w:w="946" w:type="dxa"/>
          </w:tcPr>
          <w:p w14:paraId="621AB5ED" w14:textId="77777777" w:rsidR="00157A1F" w:rsidRPr="00B3178B" w:rsidRDefault="00157A1F" w:rsidP="00157A1F">
            <w:pPr>
              <w:jc w:val="both"/>
              <w:rPr>
                <w:lang w:val="et-EE"/>
              </w:rPr>
            </w:pPr>
            <w:r w:rsidRPr="00B3178B">
              <w:rPr>
                <w:lang w:val="et-EE"/>
              </w:rPr>
              <w:t>1.</w:t>
            </w:r>
          </w:p>
        </w:tc>
        <w:tc>
          <w:tcPr>
            <w:tcW w:w="2296" w:type="dxa"/>
          </w:tcPr>
          <w:p w14:paraId="35C23D49" w14:textId="77777777" w:rsidR="00157A1F" w:rsidRPr="00B3178B" w:rsidRDefault="00157A1F" w:rsidP="00157A1F">
            <w:pPr>
              <w:jc w:val="both"/>
              <w:rPr>
                <w:lang w:val="et-EE"/>
              </w:rPr>
            </w:pPr>
            <w:r w:rsidRPr="00B3178B">
              <w:rPr>
                <w:lang w:val="et-EE"/>
              </w:rPr>
              <w:t>1.3., 3.2.1., 3.2.3., 3.2.7., 3.4.3., Lisa 2 viies lõik.</w:t>
            </w:r>
          </w:p>
        </w:tc>
        <w:tc>
          <w:tcPr>
            <w:tcW w:w="5158" w:type="dxa"/>
          </w:tcPr>
          <w:p w14:paraId="77B5DA7B" w14:textId="77777777" w:rsidR="00157A1F" w:rsidRPr="00B3178B" w:rsidRDefault="00157A1F" w:rsidP="00157A1F">
            <w:pPr>
              <w:jc w:val="both"/>
              <w:rPr>
                <w:lang w:val="et-EE"/>
              </w:rPr>
            </w:pPr>
            <w:r w:rsidRPr="00B3178B">
              <w:rPr>
                <w:lang w:val="et-EE"/>
              </w:rPr>
              <w:t xml:space="preserve">Palume viidatud punktides konkreetsemaid selgitusi rahapesu tõkestamise juhendi rakendamise ja kehtivuse osas seonduvalt finantssanktsioonidega. </w:t>
            </w:r>
          </w:p>
          <w:p w14:paraId="168B8D08" w14:textId="77777777" w:rsidR="00157A1F" w:rsidRPr="00B3178B" w:rsidRDefault="00157A1F" w:rsidP="00157A1F">
            <w:pPr>
              <w:jc w:val="both"/>
              <w:rPr>
                <w:lang w:val="et-EE"/>
              </w:rPr>
            </w:pPr>
            <w:r w:rsidRPr="00B3178B">
              <w:rPr>
                <w:lang w:val="et-EE"/>
              </w:rPr>
              <w:t>Viide rahapesu tõkestamise juhendile selgitusega „arvestades sanktsiooni rakendamisele ja kohaldamisele omaseid erisusi“ võib tekitada mittesoovitud ning ebaühtlast praktikat turuosaliste seas. Ühtlasi võiks organisatsioonilise lahendi osas olla adresseeritud sanktsioonispetsiifilisi eeldusi – kas näiteks süsteemimuudatused on 1 või 2 kaitseliini ülesanded.</w:t>
            </w:r>
          </w:p>
        </w:tc>
        <w:tc>
          <w:tcPr>
            <w:tcW w:w="4550" w:type="dxa"/>
          </w:tcPr>
          <w:p w14:paraId="02AE3890" w14:textId="273FC0E8" w:rsidR="00157A1F" w:rsidRPr="00B3178B" w:rsidRDefault="00157A1F" w:rsidP="00157A1F">
            <w:pPr>
              <w:jc w:val="both"/>
              <w:rPr>
                <w:lang w:val="et-EE"/>
              </w:rPr>
            </w:pPr>
            <w:r w:rsidRPr="00B3178B">
              <w:rPr>
                <w:lang w:val="et-EE"/>
              </w:rPr>
              <w:t>Jäetud</w:t>
            </w:r>
            <w:r w:rsidR="00046290">
              <w:rPr>
                <w:lang w:val="et-EE"/>
              </w:rPr>
              <w:t xml:space="preserve"> arvestamata. Finantsinspektsioon</w:t>
            </w:r>
            <w:r w:rsidRPr="00B3178B">
              <w:rPr>
                <w:lang w:val="et-EE"/>
              </w:rPr>
              <w:t xml:space="preserve"> ei leia, et selgitust peab käesolevas juhendis dubleerima. Rahapesu tõkestamise ja terrorismi rahastamise tõkestamise metoodikat kasutatakse ka finantssanktsioonide kohaldamise tõhususe tagamiseks, võttes arvesse finantssanktsiooni erisusi ja riske. Sellest tulenevalt ei näe Finantsinspektsioon vajadust dubleerida rahapesu tõkestamise juhendit. Finantsinspektsioon ei näe ette eraldi sanktsiooni spetsiifilisi eeldusi organisatsioonilistele lahendusele muus osas kui, et erikohustustega isik võtab arvesse ka sanktsiooniga seotud riske. </w:t>
            </w:r>
          </w:p>
          <w:p w14:paraId="70BC98D1" w14:textId="77777777" w:rsidR="00157A1F" w:rsidRPr="00B3178B" w:rsidRDefault="00157A1F" w:rsidP="00157A1F">
            <w:pPr>
              <w:jc w:val="both"/>
              <w:rPr>
                <w:lang w:val="et-EE"/>
              </w:rPr>
            </w:pPr>
            <w:r w:rsidRPr="00B3178B">
              <w:rPr>
                <w:lang w:val="et-EE"/>
              </w:rPr>
              <w:t>Finantsinspektsioon mainib, et juhendi läbi  ei ole võimalik anda igaks elujuhtumiks ülitäpne suunis, vaid juhend jätab ruumi kohendada oma riskikontrolli lahendit lähtuvalt ärimudelist ja konkreetse asutuse organisatsioonist</w:t>
            </w:r>
          </w:p>
        </w:tc>
      </w:tr>
      <w:tr w:rsidR="00157A1F" w:rsidRPr="00B3178B" w14:paraId="3EDAA6AF" w14:textId="77777777" w:rsidTr="003E0E04">
        <w:tc>
          <w:tcPr>
            <w:tcW w:w="946" w:type="dxa"/>
          </w:tcPr>
          <w:p w14:paraId="3607C3A6" w14:textId="77777777" w:rsidR="00157A1F" w:rsidRPr="00B3178B" w:rsidRDefault="00157A1F" w:rsidP="00157A1F">
            <w:pPr>
              <w:jc w:val="both"/>
              <w:rPr>
                <w:lang w:val="et-EE"/>
              </w:rPr>
            </w:pPr>
            <w:r w:rsidRPr="00B3178B">
              <w:rPr>
                <w:lang w:val="et-EE"/>
              </w:rPr>
              <w:t xml:space="preserve">2. </w:t>
            </w:r>
          </w:p>
        </w:tc>
        <w:tc>
          <w:tcPr>
            <w:tcW w:w="2296" w:type="dxa"/>
          </w:tcPr>
          <w:p w14:paraId="62E97FFC" w14:textId="77777777" w:rsidR="00157A1F" w:rsidRPr="00B3178B" w:rsidRDefault="00157A1F" w:rsidP="00157A1F">
            <w:pPr>
              <w:pStyle w:val="Default"/>
              <w:jc w:val="both"/>
              <w:rPr>
                <w:color w:val="auto"/>
                <w:sz w:val="21"/>
                <w:szCs w:val="21"/>
              </w:rPr>
            </w:pPr>
            <w:r w:rsidRPr="00B3178B">
              <w:rPr>
                <w:color w:val="auto"/>
                <w:sz w:val="21"/>
                <w:szCs w:val="21"/>
              </w:rPr>
              <w:t xml:space="preserve">2.1.1 </w:t>
            </w:r>
          </w:p>
          <w:p w14:paraId="32DFC7BB" w14:textId="77777777" w:rsidR="00157A1F" w:rsidRPr="00B3178B" w:rsidRDefault="00157A1F" w:rsidP="00157A1F">
            <w:pPr>
              <w:jc w:val="both"/>
              <w:rPr>
                <w:lang w:val="et-EE"/>
              </w:rPr>
            </w:pPr>
          </w:p>
        </w:tc>
        <w:tc>
          <w:tcPr>
            <w:tcW w:w="5158" w:type="dxa"/>
          </w:tcPr>
          <w:p w14:paraId="4DFE1AF6" w14:textId="77777777" w:rsidR="00157A1F" w:rsidRPr="00B3178B" w:rsidRDefault="00157A1F" w:rsidP="00157A1F">
            <w:pPr>
              <w:pStyle w:val="Default"/>
              <w:jc w:val="both"/>
              <w:rPr>
                <w:color w:val="auto"/>
                <w:sz w:val="21"/>
                <w:szCs w:val="21"/>
              </w:rPr>
            </w:pPr>
            <w:r w:rsidRPr="00B3178B">
              <w:rPr>
                <w:color w:val="auto"/>
                <w:sz w:val="21"/>
                <w:szCs w:val="21"/>
              </w:rPr>
              <w:t xml:space="preserve">Palume hinnata, kas lause “Sellele vaatamata peavad erikohustustega isikud olema teadlikud tema tegevust puudutavatest operatsiooni ja muudest riskidest ning neid klientide huvides kohaselt hindama ja käsitama“ on antud dokumendis relevantne. </w:t>
            </w:r>
          </w:p>
          <w:p w14:paraId="285D3AE4" w14:textId="77777777" w:rsidR="00157A1F" w:rsidRPr="00B3178B" w:rsidRDefault="00157A1F" w:rsidP="00157A1F">
            <w:pPr>
              <w:pStyle w:val="Default"/>
              <w:jc w:val="both"/>
              <w:rPr>
                <w:color w:val="auto"/>
              </w:rPr>
            </w:pPr>
          </w:p>
        </w:tc>
        <w:tc>
          <w:tcPr>
            <w:tcW w:w="4550" w:type="dxa"/>
          </w:tcPr>
          <w:p w14:paraId="1BA90968" w14:textId="77777777" w:rsidR="00157A1F" w:rsidRPr="00B3178B" w:rsidRDefault="00157A1F" w:rsidP="00157A1F">
            <w:pPr>
              <w:jc w:val="both"/>
              <w:rPr>
                <w:lang w:val="et-EE"/>
              </w:rPr>
            </w:pPr>
            <w:r w:rsidRPr="00B3178B">
              <w:rPr>
                <w:lang w:val="et-EE"/>
              </w:rPr>
              <w:t>Jäetud arvestamata. Antud lause on relevantne, kuna rahvusvaheliste sanktsioonide järgmisega kaasnevad ka muud riskid. Näitena võib välja tuua muude riikide riiklikud sanktsioonid, mis ei ole Eestis kohustuslikud järgida kuid võivad mõjutada finantsasutusi (</w:t>
            </w:r>
            <w:r w:rsidRPr="00B3178B">
              <w:rPr>
                <w:i/>
                <w:lang w:val="et-EE"/>
              </w:rPr>
              <w:t xml:space="preserve">U.S. OFAC </w:t>
            </w:r>
            <w:proofErr w:type="spellStart"/>
            <w:r w:rsidRPr="00B3178B">
              <w:rPr>
                <w:i/>
                <w:lang w:val="et-EE"/>
              </w:rPr>
              <w:t>secondary</w:t>
            </w:r>
            <w:proofErr w:type="spellEnd"/>
            <w:r w:rsidRPr="00B3178B">
              <w:rPr>
                <w:i/>
                <w:lang w:val="et-EE"/>
              </w:rPr>
              <w:t xml:space="preserve"> </w:t>
            </w:r>
            <w:proofErr w:type="spellStart"/>
            <w:r w:rsidRPr="00B3178B">
              <w:rPr>
                <w:i/>
                <w:lang w:val="et-EE"/>
              </w:rPr>
              <w:t>sanctions</w:t>
            </w:r>
            <w:proofErr w:type="spellEnd"/>
            <w:r w:rsidRPr="00B3178B">
              <w:rPr>
                <w:lang w:val="et-EE"/>
              </w:rPr>
              <w:t>) ja ka teiste sanktsioonide järgimisega seotud piirangud EL Blokeerimis määrus</w:t>
            </w:r>
            <w:r w:rsidRPr="00B3178B">
              <w:rPr>
                <w:rStyle w:val="FootnoteReference"/>
                <w:lang w:val="et-EE"/>
              </w:rPr>
              <w:footnoteReference w:id="1"/>
            </w:r>
            <w:r w:rsidRPr="00B3178B">
              <w:rPr>
                <w:lang w:val="et-EE"/>
              </w:rPr>
              <w:t xml:space="preserve">. </w:t>
            </w:r>
          </w:p>
        </w:tc>
      </w:tr>
      <w:tr w:rsidR="00157A1F" w:rsidRPr="00B3178B" w14:paraId="3CBA6BC1" w14:textId="77777777" w:rsidTr="003E0E04">
        <w:tc>
          <w:tcPr>
            <w:tcW w:w="946" w:type="dxa"/>
          </w:tcPr>
          <w:p w14:paraId="6539617C" w14:textId="77777777" w:rsidR="00157A1F" w:rsidRPr="00B3178B" w:rsidRDefault="00157A1F" w:rsidP="00157A1F">
            <w:pPr>
              <w:jc w:val="both"/>
              <w:rPr>
                <w:lang w:val="et-EE"/>
              </w:rPr>
            </w:pPr>
            <w:r w:rsidRPr="00B3178B">
              <w:rPr>
                <w:lang w:val="et-EE"/>
              </w:rPr>
              <w:t xml:space="preserve">3. </w:t>
            </w:r>
          </w:p>
        </w:tc>
        <w:tc>
          <w:tcPr>
            <w:tcW w:w="2296" w:type="dxa"/>
          </w:tcPr>
          <w:p w14:paraId="655DD10C" w14:textId="77777777" w:rsidR="00157A1F" w:rsidRPr="00B3178B" w:rsidRDefault="00157A1F" w:rsidP="00157A1F">
            <w:pPr>
              <w:pStyle w:val="Default"/>
              <w:jc w:val="both"/>
              <w:rPr>
                <w:color w:val="auto"/>
                <w:sz w:val="21"/>
                <w:szCs w:val="21"/>
              </w:rPr>
            </w:pPr>
            <w:r w:rsidRPr="00B3178B">
              <w:rPr>
                <w:color w:val="auto"/>
                <w:sz w:val="21"/>
                <w:szCs w:val="21"/>
              </w:rPr>
              <w:t xml:space="preserve">2.1.1 ja 2.1.2 </w:t>
            </w:r>
          </w:p>
          <w:p w14:paraId="5B29B4FD" w14:textId="77777777" w:rsidR="00157A1F" w:rsidRPr="00B3178B" w:rsidRDefault="00157A1F" w:rsidP="00157A1F">
            <w:pPr>
              <w:jc w:val="both"/>
              <w:rPr>
                <w:lang w:val="et-EE"/>
              </w:rPr>
            </w:pPr>
          </w:p>
        </w:tc>
        <w:tc>
          <w:tcPr>
            <w:tcW w:w="5158" w:type="dxa"/>
          </w:tcPr>
          <w:p w14:paraId="6A1142DF" w14:textId="77777777" w:rsidR="00157A1F" w:rsidRPr="00B3178B" w:rsidRDefault="00157A1F" w:rsidP="00157A1F">
            <w:pPr>
              <w:pStyle w:val="Default"/>
              <w:jc w:val="both"/>
              <w:rPr>
                <w:color w:val="auto"/>
                <w:sz w:val="21"/>
                <w:szCs w:val="21"/>
              </w:rPr>
            </w:pPr>
            <w:r w:rsidRPr="00B3178B">
              <w:rPr>
                <w:color w:val="auto"/>
                <w:sz w:val="21"/>
                <w:szCs w:val="21"/>
              </w:rPr>
              <w:t xml:space="preserve">Mõlemad punktid ütlevad, mis on juhendi eesmärk; teeme ettepaneku need ühendada või sõnastada ühe punkti alapunktidena. </w:t>
            </w:r>
          </w:p>
          <w:p w14:paraId="333F539B" w14:textId="77777777" w:rsidR="00157A1F" w:rsidRPr="00B3178B" w:rsidRDefault="00157A1F" w:rsidP="00157A1F">
            <w:pPr>
              <w:pStyle w:val="Default"/>
              <w:jc w:val="both"/>
              <w:rPr>
                <w:color w:val="auto"/>
                <w:sz w:val="21"/>
                <w:szCs w:val="21"/>
              </w:rPr>
            </w:pPr>
          </w:p>
        </w:tc>
        <w:tc>
          <w:tcPr>
            <w:tcW w:w="4550" w:type="dxa"/>
          </w:tcPr>
          <w:p w14:paraId="1F773F0C" w14:textId="77777777" w:rsidR="00157A1F" w:rsidRPr="00B3178B" w:rsidRDefault="00157A1F" w:rsidP="00157A1F">
            <w:pPr>
              <w:pStyle w:val="Default"/>
              <w:jc w:val="both"/>
              <w:rPr>
                <w:color w:val="auto"/>
                <w:sz w:val="21"/>
                <w:szCs w:val="21"/>
              </w:rPr>
            </w:pPr>
            <w:r w:rsidRPr="00B3178B">
              <w:rPr>
                <w:color w:val="auto"/>
                <w:sz w:val="21"/>
                <w:szCs w:val="21"/>
              </w:rPr>
              <w:lastRenderedPageBreak/>
              <w:t xml:space="preserve">Jäetud arvestamata. Terve 2.1 ja tema alapunktid selgitavad juhendi eesmärki. </w:t>
            </w:r>
          </w:p>
        </w:tc>
      </w:tr>
      <w:tr w:rsidR="00157A1F" w:rsidRPr="00B3178B" w14:paraId="6F03B4CF" w14:textId="77777777" w:rsidTr="003E0E04">
        <w:tc>
          <w:tcPr>
            <w:tcW w:w="946" w:type="dxa"/>
          </w:tcPr>
          <w:p w14:paraId="56C48E06" w14:textId="77777777" w:rsidR="00157A1F" w:rsidRPr="00B3178B" w:rsidRDefault="00157A1F" w:rsidP="00157A1F">
            <w:pPr>
              <w:jc w:val="both"/>
              <w:rPr>
                <w:lang w:val="et-EE"/>
              </w:rPr>
            </w:pPr>
            <w:r w:rsidRPr="00B3178B">
              <w:rPr>
                <w:lang w:val="et-EE"/>
              </w:rPr>
              <w:t xml:space="preserve">4. </w:t>
            </w:r>
          </w:p>
        </w:tc>
        <w:tc>
          <w:tcPr>
            <w:tcW w:w="2296" w:type="dxa"/>
          </w:tcPr>
          <w:p w14:paraId="4D895DE3" w14:textId="77777777" w:rsidR="00157A1F" w:rsidRPr="00B3178B" w:rsidRDefault="00157A1F" w:rsidP="00157A1F">
            <w:pPr>
              <w:pStyle w:val="Default"/>
              <w:jc w:val="both"/>
              <w:rPr>
                <w:color w:val="auto"/>
                <w:sz w:val="21"/>
                <w:szCs w:val="21"/>
              </w:rPr>
            </w:pPr>
            <w:r w:rsidRPr="00B3178B">
              <w:rPr>
                <w:color w:val="auto"/>
                <w:sz w:val="21"/>
                <w:szCs w:val="21"/>
              </w:rPr>
              <w:t xml:space="preserve">2.1.2 </w:t>
            </w:r>
          </w:p>
          <w:p w14:paraId="29E3A1E9" w14:textId="77777777" w:rsidR="00157A1F" w:rsidRPr="00B3178B" w:rsidRDefault="00157A1F" w:rsidP="00157A1F">
            <w:pPr>
              <w:pStyle w:val="Default"/>
              <w:jc w:val="both"/>
              <w:rPr>
                <w:color w:val="auto"/>
                <w:sz w:val="21"/>
                <w:szCs w:val="21"/>
              </w:rPr>
            </w:pPr>
          </w:p>
        </w:tc>
        <w:tc>
          <w:tcPr>
            <w:tcW w:w="5158" w:type="dxa"/>
          </w:tcPr>
          <w:p w14:paraId="1CC73652" w14:textId="77777777" w:rsidR="00157A1F" w:rsidRPr="00B3178B" w:rsidRDefault="00157A1F" w:rsidP="00157A1F">
            <w:pPr>
              <w:pStyle w:val="Default"/>
              <w:jc w:val="both"/>
              <w:rPr>
                <w:color w:val="auto"/>
                <w:sz w:val="21"/>
                <w:szCs w:val="21"/>
              </w:rPr>
            </w:pPr>
            <w:r w:rsidRPr="00B3178B">
              <w:rPr>
                <w:color w:val="auto"/>
                <w:sz w:val="21"/>
                <w:szCs w:val="21"/>
              </w:rPr>
              <w:t xml:space="preserve">Finantssanktsiooni kohaldamise Eestis kehtestab Euroopa Liidu määrus, mitte otsus. </w:t>
            </w:r>
          </w:p>
          <w:p w14:paraId="217BB6FE" w14:textId="77777777" w:rsidR="00157A1F" w:rsidRPr="00B3178B" w:rsidRDefault="00157A1F" w:rsidP="00157A1F">
            <w:pPr>
              <w:pStyle w:val="Default"/>
              <w:jc w:val="both"/>
              <w:rPr>
                <w:color w:val="auto"/>
                <w:sz w:val="21"/>
                <w:szCs w:val="21"/>
              </w:rPr>
            </w:pPr>
          </w:p>
        </w:tc>
        <w:tc>
          <w:tcPr>
            <w:tcW w:w="4550" w:type="dxa"/>
          </w:tcPr>
          <w:p w14:paraId="2227E187" w14:textId="46B10FAC" w:rsidR="00157A1F" w:rsidRPr="00B3178B" w:rsidRDefault="00157A1F" w:rsidP="00157A1F">
            <w:pPr>
              <w:pStyle w:val="Default"/>
              <w:jc w:val="both"/>
              <w:rPr>
                <w:color w:val="auto"/>
                <w:sz w:val="21"/>
                <w:szCs w:val="21"/>
              </w:rPr>
            </w:pPr>
            <w:r w:rsidRPr="00B3178B">
              <w:rPr>
                <w:color w:val="auto"/>
                <w:sz w:val="21"/>
                <w:szCs w:val="21"/>
              </w:rPr>
              <w:t xml:space="preserve">Jäetud arvestamata. Vt. </w:t>
            </w:r>
            <w:proofErr w:type="spellStart"/>
            <w:r w:rsidRPr="00B3178B">
              <w:rPr>
                <w:color w:val="auto"/>
                <w:sz w:val="21"/>
                <w:szCs w:val="21"/>
              </w:rPr>
              <w:t>RSanS</w:t>
            </w:r>
            <w:proofErr w:type="spellEnd"/>
            <w:r w:rsidRPr="00B3178B">
              <w:rPr>
                <w:color w:val="auto"/>
                <w:sz w:val="21"/>
                <w:szCs w:val="21"/>
              </w:rPr>
              <w:t xml:space="preserve"> § 3 lg 2. Mõeldud on otsust, millega kohustatakse kohaldama finantssanktsiooni kui sellist, mitte konkreetset </w:t>
            </w:r>
            <w:proofErr w:type="spellStart"/>
            <w:r w:rsidRPr="00B3178B">
              <w:rPr>
                <w:color w:val="auto"/>
                <w:sz w:val="21"/>
                <w:szCs w:val="21"/>
              </w:rPr>
              <w:t>finantssankstiooni</w:t>
            </w:r>
            <w:proofErr w:type="spellEnd"/>
            <w:r w:rsidRPr="00B3178B">
              <w:rPr>
                <w:color w:val="auto"/>
                <w:sz w:val="21"/>
                <w:szCs w:val="21"/>
              </w:rPr>
              <w:t xml:space="preserve">, mille </w:t>
            </w:r>
            <w:proofErr w:type="spellStart"/>
            <w:r w:rsidRPr="00B3178B">
              <w:rPr>
                <w:color w:val="auto"/>
                <w:sz w:val="21"/>
                <w:szCs w:val="21"/>
              </w:rPr>
              <w:t>RSanS</w:t>
            </w:r>
            <w:proofErr w:type="spellEnd"/>
            <w:r w:rsidRPr="00B3178B">
              <w:rPr>
                <w:color w:val="auto"/>
                <w:sz w:val="21"/>
                <w:szCs w:val="21"/>
              </w:rPr>
              <w:t xml:space="preserve"> § 9 lg 1 alusel kehtestab Euroopa Liidu Nõukogu määrusega.  </w:t>
            </w:r>
          </w:p>
        </w:tc>
      </w:tr>
      <w:tr w:rsidR="00157A1F" w:rsidRPr="00B3178B" w14:paraId="19B349D6" w14:textId="77777777" w:rsidTr="001B66CF">
        <w:trPr>
          <w:trHeight w:val="834"/>
        </w:trPr>
        <w:tc>
          <w:tcPr>
            <w:tcW w:w="946" w:type="dxa"/>
          </w:tcPr>
          <w:p w14:paraId="7C3C4EF3" w14:textId="77777777" w:rsidR="00157A1F" w:rsidRPr="00B3178B" w:rsidRDefault="00157A1F" w:rsidP="00157A1F">
            <w:pPr>
              <w:jc w:val="both"/>
              <w:rPr>
                <w:lang w:val="et-EE"/>
              </w:rPr>
            </w:pPr>
            <w:r w:rsidRPr="00B3178B">
              <w:rPr>
                <w:lang w:val="et-EE"/>
              </w:rPr>
              <w:t xml:space="preserve">5. </w:t>
            </w:r>
          </w:p>
        </w:tc>
        <w:tc>
          <w:tcPr>
            <w:tcW w:w="2296" w:type="dxa"/>
          </w:tcPr>
          <w:p w14:paraId="12DB1629" w14:textId="660209FF" w:rsidR="00157A1F" w:rsidRPr="00B3178B" w:rsidRDefault="001B66CF" w:rsidP="001B66CF">
            <w:pPr>
              <w:pStyle w:val="Default"/>
              <w:jc w:val="both"/>
              <w:rPr>
                <w:color w:val="auto"/>
                <w:sz w:val="21"/>
                <w:szCs w:val="21"/>
              </w:rPr>
            </w:pPr>
            <w:r>
              <w:rPr>
                <w:color w:val="auto"/>
                <w:sz w:val="21"/>
                <w:szCs w:val="21"/>
              </w:rPr>
              <w:t>2.3.4</w:t>
            </w:r>
          </w:p>
        </w:tc>
        <w:tc>
          <w:tcPr>
            <w:tcW w:w="5158" w:type="dxa"/>
          </w:tcPr>
          <w:p w14:paraId="3584DDD4" w14:textId="37188809" w:rsidR="00157A1F" w:rsidRPr="00B3178B" w:rsidRDefault="00157A1F" w:rsidP="001B66CF">
            <w:pPr>
              <w:pStyle w:val="Default"/>
              <w:jc w:val="both"/>
              <w:rPr>
                <w:color w:val="auto"/>
                <w:sz w:val="21"/>
                <w:szCs w:val="21"/>
              </w:rPr>
            </w:pPr>
            <w:r w:rsidRPr="00B3178B">
              <w:rPr>
                <w:color w:val="auto"/>
                <w:sz w:val="21"/>
                <w:szCs w:val="21"/>
              </w:rPr>
              <w:t>Sõna „ennekõike“ viitab, et finantssanktsiooni kohaldamisel võib eksisteerida ka muid aluseid lisaks loetletu</w:t>
            </w:r>
            <w:r w:rsidR="001B66CF">
              <w:rPr>
                <w:color w:val="auto"/>
                <w:sz w:val="21"/>
                <w:szCs w:val="21"/>
              </w:rPr>
              <w:t>ile. Kas see vastab taotletule?</w:t>
            </w:r>
          </w:p>
        </w:tc>
        <w:tc>
          <w:tcPr>
            <w:tcW w:w="4550" w:type="dxa"/>
          </w:tcPr>
          <w:p w14:paraId="453EEA67" w14:textId="77777777" w:rsidR="00157A1F" w:rsidRPr="00B3178B" w:rsidRDefault="00157A1F" w:rsidP="00157A1F">
            <w:pPr>
              <w:pStyle w:val="Default"/>
              <w:jc w:val="both"/>
              <w:rPr>
                <w:color w:val="auto"/>
                <w:sz w:val="21"/>
                <w:szCs w:val="21"/>
              </w:rPr>
            </w:pPr>
            <w:r w:rsidRPr="00B3178B">
              <w:rPr>
                <w:color w:val="auto"/>
                <w:sz w:val="21"/>
                <w:szCs w:val="21"/>
              </w:rPr>
              <w:t>Arvestatud. Juhendi projekti 2.3.4 sõnastust on vastavalt muudetud.</w:t>
            </w:r>
          </w:p>
        </w:tc>
      </w:tr>
      <w:tr w:rsidR="00157A1F" w:rsidRPr="00B3178B" w14:paraId="6AB7C226" w14:textId="77777777" w:rsidTr="003E0E04">
        <w:tc>
          <w:tcPr>
            <w:tcW w:w="946" w:type="dxa"/>
          </w:tcPr>
          <w:p w14:paraId="0E24571C" w14:textId="77777777" w:rsidR="00157A1F" w:rsidRPr="00B3178B" w:rsidRDefault="00157A1F" w:rsidP="00157A1F">
            <w:pPr>
              <w:jc w:val="both"/>
              <w:rPr>
                <w:lang w:val="et-EE"/>
              </w:rPr>
            </w:pPr>
            <w:r w:rsidRPr="00B3178B">
              <w:rPr>
                <w:lang w:val="et-EE"/>
              </w:rPr>
              <w:t xml:space="preserve">6. </w:t>
            </w:r>
          </w:p>
        </w:tc>
        <w:tc>
          <w:tcPr>
            <w:tcW w:w="2296" w:type="dxa"/>
          </w:tcPr>
          <w:p w14:paraId="232E81C6" w14:textId="77777777" w:rsidR="00157A1F" w:rsidRPr="00B3178B" w:rsidRDefault="00157A1F" w:rsidP="00157A1F">
            <w:pPr>
              <w:pStyle w:val="Default"/>
              <w:jc w:val="both"/>
              <w:rPr>
                <w:color w:val="auto"/>
                <w:sz w:val="21"/>
                <w:szCs w:val="21"/>
              </w:rPr>
            </w:pPr>
            <w:r w:rsidRPr="00B3178B">
              <w:rPr>
                <w:color w:val="auto"/>
                <w:sz w:val="21"/>
                <w:szCs w:val="21"/>
              </w:rPr>
              <w:t xml:space="preserve">2.3.6 </w:t>
            </w:r>
          </w:p>
          <w:p w14:paraId="4A355009" w14:textId="77777777" w:rsidR="00157A1F" w:rsidRPr="00B3178B" w:rsidRDefault="00157A1F" w:rsidP="00157A1F">
            <w:pPr>
              <w:pStyle w:val="Default"/>
              <w:jc w:val="both"/>
              <w:rPr>
                <w:color w:val="auto"/>
                <w:sz w:val="21"/>
                <w:szCs w:val="21"/>
              </w:rPr>
            </w:pPr>
          </w:p>
        </w:tc>
        <w:tc>
          <w:tcPr>
            <w:tcW w:w="5158" w:type="dxa"/>
          </w:tcPr>
          <w:p w14:paraId="7A4C5191" w14:textId="77777777" w:rsidR="00157A1F" w:rsidRPr="00B3178B" w:rsidRDefault="00157A1F" w:rsidP="00157A1F">
            <w:pPr>
              <w:pStyle w:val="Default"/>
              <w:jc w:val="both"/>
              <w:rPr>
                <w:color w:val="auto"/>
                <w:sz w:val="21"/>
                <w:szCs w:val="21"/>
              </w:rPr>
            </w:pPr>
            <w:r w:rsidRPr="00B3178B">
              <w:rPr>
                <w:color w:val="auto"/>
                <w:sz w:val="21"/>
                <w:szCs w:val="21"/>
              </w:rPr>
              <w:t xml:space="preserve">Tungivalt palume dokumendis kasutatavad mõisted dokumendi enda sees defineerida, võttes arvesse, et osa definitsioone on vaid võõrkeelsed või leitavad muudest juhendmaterjalidest, mille kohta täpsed viited puuduvad. See aitaks vältida erinevaid tõlgendusi. </w:t>
            </w:r>
          </w:p>
          <w:p w14:paraId="5CE221E2" w14:textId="77777777" w:rsidR="00157A1F" w:rsidRPr="00B3178B" w:rsidRDefault="00157A1F" w:rsidP="00157A1F">
            <w:pPr>
              <w:pStyle w:val="Default"/>
              <w:jc w:val="both"/>
              <w:rPr>
                <w:color w:val="auto"/>
                <w:sz w:val="21"/>
                <w:szCs w:val="21"/>
              </w:rPr>
            </w:pPr>
          </w:p>
        </w:tc>
        <w:tc>
          <w:tcPr>
            <w:tcW w:w="4550" w:type="dxa"/>
          </w:tcPr>
          <w:p w14:paraId="6A3ABED4" w14:textId="77777777" w:rsidR="00157A1F" w:rsidRPr="00B3178B" w:rsidRDefault="00157A1F" w:rsidP="00157A1F">
            <w:pPr>
              <w:pStyle w:val="Default"/>
              <w:jc w:val="both"/>
              <w:rPr>
                <w:color w:val="auto"/>
                <w:sz w:val="21"/>
                <w:szCs w:val="21"/>
              </w:rPr>
            </w:pPr>
            <w:r w:rsidRPr="00B3178B">
              <w:rPr>
                <w:color w:val="auto"/>
                <w:sz w:val="21"/>
                <w:szCs w:val="21"/>
              </w:rPr>
              <w:t xml:space="preserve">Jäetud arvestamata. Ei pea võimalikuks kõiki, antud valdkonnas kasutatavaid, sh </w:t>
            </w:r>
            <w:proofErr w:type="spellStart"/>
            <w:r w:rsidRPr="00B3178B">
              <w:rPr>
                <w:color w:val="auto"/>
                <w:sz w:val="21"/>
                <w:szCs w:val="21"/>
              </w:rPr>
              <w:t>üldlevinud</w:t>
            </w:r>
            <w:proofErr w:type="spellEnd"/>
            <w:r w:rsidRPr="00B3178B">
              <w:rPr>
                <w:color w:val="auto"/>
                <w:sz w:val="21"/>
                <w:szCs w:val="21"/>
              </w:rPr>
              <w:t xml:space="preserve"> mõisteid defineerida käesolevas juhendis. </w:t>
            </w:r>
          </w:p>
        </w:tc>
      </w:tr>
      <w:tr w:rsidR="00157A1F" w:rsidRPr="00B3178B" w14:paraId="6C51654D" w14:textId="77777777" w:rsidTr="003E0E04">
        <w:tc>
          <w:tcPr>
            <w:tcW w:w="946" w:type="dxa"/>
          </w:tcPr>
          <w:p w14:paraId="26A024AA" w14:textId="77777777" w:rsidR="00157A1F" w:rsidRPr="00B3178B" w:rsidRDefault="00157A1F" w:rsidP="00157A1F">
            <w:pPr>
              <w:jc w:val="both"/>
              <w:rPr>
                <w:lang w:val="et-EE"/>
              </w:rPr>
            </w:pPr>
            <w:r w:rsidRPr="00B3178B">
              <w:rPr>
                <w:lang w:val="et-EE"/>
              </w:rPr>
              <w:t xml:space="preserve">7. </w:t>
            </w:r>
          </w:p>
        </w:tc>
        <w:tc>
          <w:tcPr>
            <w:tcW w:w="2296" w:type="dxa"/>
          </w:tcPr>
          <w:p w14:paraId="68AB6712" w14:textId="77777777" w:rsidR="00157A1F" w:rsidRPr="00B3178B" w:rsidRDefault="00157A1F" w:rsidP="00157A1F">
            <w:pPr>
              <w:pStyle w:val="Default"/>
              <w:jc w:val="both"/>
              <w:rPr>
                <w:color w:val="auto"/>
                <w:sz w:val="21"/>
                <w:szCs w:val="21"/>
              </w:rPr>
            </w:pPr>
            <w:r w:rsidRPr="00B3178B">
              <w:rPr>
                <w:color w:val="auto"/>
                <w:sz w:val="21"/>
                <w:szCs w:val="21"/>
              </w:rPr>
              <w:t xml:space="preserve">2.3.10 </w:t>
            </w:r>
          </w:p>
          <w:p w14:paraId="129E0B2A" w14:textId="77777777" w:rsidR="00157A1F" w:rsidRPr="00B3178B" w:rsidRDefault="00157A1F" w:rsidP="00157A1F">
            <w:pPr>
              <w:pStyle w:val="Default"/>
              <w:jc w:val="both"/>
              <w:rPr>
                <w:color w:val="auto"/>
                <w:sz w:val="21"/>
                <w:szCs w:val="21"/>
              </w:rPr>
            </w:pPr>
          </w:p>
        </w:tc>
        <w:tc>
          <w:tcPr>
            <w:tcW w:w="5158" w:type="dxa"/>
          </w:tcPr>
          <w:p w14:paraId="541EF3C4" w14:textId="77777777" w:rsidR="00157A1F" w:rsidRPr="00B3178B" w:rsidRDefault="00157A1F" w:rsidP="00157A1F">
            <w:pPr>
              <w:pStyle w:val="Default"/>
              <w:jc w:val="both"/>
              <w:rPr>
                <w:color w:val="auto"/>
                <w:sz w:val="21"/>
                <w:szCs w:val="21"/>
              </w:rPr>
            </w:pPr>
            <w:r w:rsidRPr="00B3178B">
              <w:rPr>
                <w:color w:val="auto"/>
                <w:sz w:val="21"/>
                <w:szCs w:val="21"/>
              </w:rPr>
              <w:t xml:space="preserve">Läbivalt tekitab küsimusi riskipõhise lähenemise rakendamine praktikas. Palume pikemalt lahti kirjutada, kuidas rakendada riskipõhist lähenemist sõelumise viisi ja ulatuse määramisel. </w:t>
            </w:r>
          </w:p>
          <w:p w14:paraId="427A982B" w14:textId="77777777" w:rsidR="00157A1F" w:rsidRPr="00B3178B" w:rsidRDefault="00157A1F" w:rsidP="00157A1F">
            <w:pPr>
              <w:pStyle w:val="Default"/>
              <w:jc w:val="both"/>
              <w:rPr>
                <w:color w:val="auto"/>
                <w:sz w:val="21"/>
                <w:szCs w:val="21"/>
              </w:rPr>
            </w:pPr>
          </w:p>
        </w:tc>
        <w:tc>
          <w:tcPr>
            <w:tcW w:w="4550" w:type="dxa"/>
          </w:tcPr>
          <w:p w14:paraId="742C8E06" w14:textId="77777777" w:rsidR="00157A1F" w:rsidRPr="00B3178B" w:rsidRDefault="00157A1F" w:rsidP="00157A1F">
            <w:pPr>
              <w:pStyle w:val="Default"/>
              <w:jc w:val="both"/>
              <w:rPr>
                <w:color w:val="auto"/>
                <w:sz w:val="21"/>
                <w:szCs w:val="21"/>
              </w:rPr>
            </w:pPr>
            <w:r w:rsidRPr="00B3178B">
              <w:rPr>
                <w:color w:val="auto"/>
                <w:sz w:val="21"/>
                <w:szCs w:val="21"/>
              </w:rPr>
              <w:t>Jäetud arvestamata.  Palun vt. kommentaar nr. 1 ja tutvuda Finantsinspektsiooni soovitusliku juhendiga „Krediidi- ja finantseerimisasutuste organisatsiooniline lahend ning ennetavad meetmed rahapesu ja terrorismi rahastamise tõkestamiseks“ punkt 4.2 „Riskipõhine lähenemine hoolsusmeetmete kohaldamisel“</w:t>
            </w:r>
          </w:p>
        </w:tc>
      </w:tr>
      <w:tr w:rsidR="00157A1F" w:rsidRPr="00B3178B" w14:paraId="39A09631" w14:textId="77777777" w:rsidTr="003E0E04">
        <w:tc>
          <w:tcPr>
            <w:tcW w:w="946" w:type="dxa"/>
          </w:tcPr>
          <w:p w14:paraId="09A8352F" w14:textId="77777777" w:rsidR="00157A1F" w:rsidRPr="00B3178B" w:rsidRDefault="00157A1F" w:rsidP="00157A1F">
            <w:pPr>
              <w:jc w:val="both"/>
              <w:rPr>
                <w:lang w:val="et-EE"/>
              </w:rPr>
            </w:pPr>
            <w:r w:rsidRPr="00B3178B">
              <w:rPr>
                <w:lang w:val="et-EE"/>
              </w:rPr>
              <w:t xml:space="preserve">8. </w:t>
            </w:r>
          </w:p>
        </w:tc>
        <w:tc>
          <w:tcPr>
            <w:tcW w:w="2296" w:type="dxa"/>
          </w:tcPr>
          <w:p w14:paraId="150D0972" w14:textId="77777777" w:rsidR="00157A1F" w:rsidRPr="00B3178B" w:rsidRDefault="00157A1F" w:rsidP="00157A1F">
            <w:pPr>
              <w:pStyle w:val="Default"/>
              <w:jc w:val="both"/>
              <w:rPr>
                <w:color w:val="auto"/>
                <w:sz w:val="21"/>
                <w:szCs w:val="21"/>
              </w:rPr>
            </w:pPr>
            <w:r w:rsidRPr="00B3178B">
              <w:rPr>
                <w:color w:val="auto"/>
                <w:sz w:val="21"/>
                <w:szCs w:val="21"/>
              </w:rPr>
              <w:t xml:space="preserve">2.3.10 </w:t>
            </w:r>
          </w:p>
          <w:p w14:paraId="303004D3" w14:textId="77777777" w:rsidR="00157A1F" w:rsidRPr="00B3178B" w:rsidRDefault="00157A1F" w:rsidP="00157A1F">
            <w:pPr>
              <w:pStyle w:val="Default"/>
              <w:jc w:val="both"/>
              <w:rPr>
                <w:color w:val="auto"/>
                <w:sz w:val="21"/>
                <w:szCs w:val="21"/>
              </w:rPr>
            </w:pPr>
          </w:p>
        </w:tc>
        <w:tc>
          <w:tcPr>
            <w:tcW w:w="5158" w:type="dxa"/>
          </w:tcPr>
          <w:p w14:paraId="3D35E526" w14:textId="77777777" w:rsidR="00157A1F" w:rsidRPr="00B3178B" w:rsidRDefault="00157A1F" w:rsidP="00157A1F">
            <w:pPr>
              <w:pStyle w:val="Default"/>
              <w:jc w:val="both"/>
              <w:rPr>
                <w:color w:val="auto"/>
                <w:sz w:val="21"/>
                <w:szCs w:val="21"/>
              </w:rPr>
            </w:pPr>
            <w:r w:rsidRPr="00B3178B">
              <w:rPr>
                <w:color w:val="auto"/>
                <w:sz w:val="21"/>
                <w:szCs w:val="21"/>
              </w:rPr>
              <w:t xml:space="preserve">Teeme ettepaneku siin või teisal loetleda, millistest elementidest/komponentidest koosneb „riskide maandamise ja riskijuhtimise süsteem“. Kas need on peatüki 3 alapunktid? </w:t>
            </w:r>
          </w:p>
          <w:p w14:paraId="57A4BC1E" w14:textId="77777777" w:rsidR="00157A1F" w:rsidRPr="00B3178B" w:rsidRDefault="00157A1F" w:rsidP="00157A1F">
            <w:pPr>
              <w:pStyle w:val="Default"/>
              <w:jc w:val="both"/>
              <w:rPr>
                <w:color w:val="auto"/>
                <w:sz w:val="21"/>
                <w:szCs w:val="21"/>
              </w:rPr>
            </w:pPr>
          </w:p>
        </w:tc>
        <w:tc>
          <w:tcPr>
            <w:tcW w:w="4550" w:type="dxa"/>
          </w:tcPr>
          <w:p w14:paraId="65D1B884" w14:textId="77777777" w:rsidR="00157A1F" w:rsidRPr="00B3178B" w:rsidRDefault="00157A1F" w:rsidP="00157A1F">
            <w:pPr>
              <w:pStyle w:val="Default"/>
              <w:jc w:val="both"/>
              <w:rPr>
                <w:color w:val="auto"/>
                <w:sz w:val="21"/>
                <w:szCs w:val="21"/>
              </w:rPr>
            </w:pPr>
            <w:r w:rsidRPr="00B3178B">
              <w:rPr>
                <w:color w:val="auto"/>
                <w:sz w:val="21"/>
                <w:szCs w:val="21"/>
              </w:rPr>
              <w:t>Jäetud arvestamata. Rahvusvahelise sanktsiooni riskide maandamise ja riskijuhtimise süsteemi punktid on loetletud juhendi projekti alapeatükis 3.2.9. Rahvusvahelise sanktsiooni riskide maandamise ja riskijuhtimise süsteem.</w:t>
            </w:r>
          </w:p>
        </w:tc>
      </w:tr>
      <w:tr w:rsidR="00157A1F" w:rsidRPr="00B3178B" w14:paraId="2264D1EB" w14:textId="77777777" w:rsidTr="003E0E04">
        <w:tc>
          <w:tcPr>
            <w:tcW w:w="946" w:type="dxa"/>
          </w:tcPr>
          <w:p w14:paraId="60AEA167" w14:textId="77777777" w:rsidR="00157A1F" w:rsidRPr="00B3178B" w:rsidRDefault="00157A1F" w:rsidP="00157A1F">
            <w:pPr>
              <w:jc w:val="both"/>
              <w:rPr>
                <w:lang w:val="et-EE"/>
              </w:rPr>
            </w:pPr>
            <w:r w:rsidRPr="00B3178B">
              <w:rPr>
                <w:lang w:val="et-EE"/>
              </w:rPr>
              <w:t xml:space="preserve">9. </w:t>
            </w:r>
          </w:p>
        </w:tc>
        <w:tc>
          <w:tcPr>
            <w:tcW w:w="2296" w:type="dxa"/>
          </w:tcPr>
          <w:p w14:paraId="2672D0D3" w14:textId="77777777" w:rsidR="00157A1F" w:rsidRPr="00B3178B" w:rsidRDefault="00157A1F" w:rsidP="00157A1F">
            <w:pPr>
              <w:pStyle w:val="Default"/>
              <w:jc w:val="both"/>
              <w:rPr>
                <w:color w:val="auto"/>
                <w:sz w:val="21"/>
                <w:szCs w:val="21"/>
              </w:rPr>
            </w:pPr>
            <w:r w:rsidRPr="00B3178B">
              <w:rPr>
                <w:color w:val="auto"/>
                <w:sz w:val="21"/>
                <w:szCs w:val="21"/>
              </w:rPr>
              <w:t xml:space="preserve">2.4 </w:t>
            </w:r>
          </w:p>
          <w:p w14:paraId="1DC1F16A" w14:textId="77777777" w:rsidR="00157A1F" w:rsidRPr="00B3178B" w:rsidRDefault="00157A1F" w:rsidP="00157A1F">
            <w:pPr>
              <w:pStyle w:val="Default"/>
              <w:jc w:val="both"/>
              <w:rPr>
                <w:color w:val="auto"/>
                <w:sz w:val="21"/>
                <w:szCs w:val="21"/>
              </w:rPr>
            </w:pPr>
          </w:p>
        </w:tc>
        <w:tc>
          <w:tcPr>
            <w:tcW w:w="5158" w:type="dxa"/>
          </w:tcPr>
          <w:p w14:paraId="34574347" w14:textId="77777777" w:rsidR="00157A1F" w:rsidRPr="00B3178B" w:rsidRDefault="00157A1F" w:rsidP="00157A1F">
            <w:pPr>
              <w:pStyle w:val="Default"/>
              <w:jc w:val="both"/>
              <w:rPr>
                <w:color w:val="auto"/>
                <w:sz w:val="21"/>
                <w:szCs w:val="21"/>
              </w:rPr>
            </w:pPr>
            <w:r w:rsidRPr="00B3178B">
              <w:rPr>
                <w:color w:val="auto"/>
                <w:sz w:val="21"/>
                <w:szCs w:val="21"/>
              </w:rPr>
              <w:t xml:space="preserve">Vt. kommentaari punktile 2.3.6 </w:t>
            </w:r>
          </w:p>
          <w:p w14:paraId="12BCD77B" w14:textId="77777777" w:rsidR="00157A1F" w:rsidRPr="00B3178B" w:rsidRDefault="00157A1F" w:rsidP="00157A1F">
            <w:pPr>
              <w:pStyle w:val="Default"/>
              <w:jc w:val="both"/>
              <w:rPr>
                <w:color w:val="auto"/>
                <w:sz w:val="21"/>
                <w:szCs w:val="21"/>
              </w:rPr>
            </w:pPr>
          </w:p>
        </w:tc>
        <w:tc>
          <w:tcPr>
            <w:tcW w:w="4550" w:type="dxa"/>
          </w:tcPr>
          <w:p w14:paraId="71A3579B" w14:textId="77777777" w:rsidR="00157A1F" w:rsidRPr="00B3178B" w:rsidRDefault="00157A1F" w:rsidP="00157A1F">
            <w:pPr>
              <w:pStyle w:val="Default"/>
              <w:jc w:val="both"/>
              <w:rPr>
                <w:color w:val="auto"/>
                <w:sz w:val="21"/>
                <w:szCs w:val="21"/>
              </w:rPr>
            </w:pPr>
            <w:r w:rsidRPr="00B3178B">
              <w:rPr>
                <w:color w:val="auto"/>
                <w:sz w:val="21"/>
                <w:szCs w:val="21"/>
              </w:rPr>
              <w:t xml:space="preserve">Jäetud arvestamata. Ei pea võimalikuks kõiki, antud valdkonnas kasutatavaid, sh </w:t>
            </w:r>
            <w:proofErr w:type="spellStart"/>
            <w:r w:rsidRPr="00B3178B">
              <w:rPr>
                <w:color w:val="auto"/>
                <w:sz w:val="21"/>
                <w:szCs w:val="21"/>
              </w:rPr>
              <w:t>üldlevinud</w:t>
            </w:r>
            <w:proofErr w:type="spellEnd"/>
            <w:r w:rsidRPr="00B3178B">
              <w:rPr>
                <w:color w:val="auto"/>
                <w:sz w:val="21"/>
                <w:szCs w:val="21"/>
              </w:rPr>
              <w:t xml:space="preserve"> mõisteid defineerida käesolevas juhendis.</w:t>
            </w:r>
          </w:p>
        </w:tc>
      </w:tr>
      <w:tr w:rsidR="00157A1F" w:rsidRPr="00B3178B" w14:paraId="7209C233" w14:textId="77777777" w:rsidTr="001B66CF">
        <w:trPr>
          <w:trHeight w:val="527"/>
        </w:trPr>
        <w:tc>
          <w:tcPr>
            <w:tcW w:w="946" w:type="dxa"/>
          </w:tcPr>
          <w:p w14:paraId="10D5DA8C" w14:textId="77777777" w:rsidR="00157A1F" w:rsidRPr="00B3178B" w:rsidRDefault="00157A1F" w:rsidP="00157A1F">
            <w:pPr>
              <w:jc w:val="both"/>
              <w:rPr>
                <w:lang w:val="et-EE"/>
              </w:rPr>
            </w:pPr>
            <w:r w:rsidRPr="00B3178B">
              <w:rPr>
                <w:lang w:val="et-EE"/>
              </w:rPr>
              <w:t xml:space="preserve">10. </w:t>
            </w:r>
          </w:p>
        </w:tc>
        <w:tc>
          <w:tcPr>
            <w:tcW w:w="2296" w:type="dxa"/>
          </w:tcPr>
          <w:p w14:paraId="772DECD8" w14:textId="77777777" w:rsidR="00157A1F" w:rsidRPr="00B3178B" w:rsidRDefault="00157A1F" w:rsidP="00157A1F">
            <w:pPr>
              <w:pStyle w:val="Default"/>
              <w:jc w:val="both"/>
              <w:rPr>
                <w:color w:val="auto"/>
                <w:sz w:val="21"/>
                <w:szCs w:val="21"/>
              </w:rPr>
            </w:pPr>
            <w:r w:rsidRPr="00B3178B">
              <w:rPr>
                <w:color w:val="auto"/>
                <w:sz w:val="21"/>
                <w:szCs w:val="21"/>
              </w:rPr>
              <w:t xml:space="preserve">2.4.1 </w:t>
            </w:r>
          </w:p>
          <w:p w14:paraId="37E41F51" w14:textId="77777777" w:rsidR="00157A1F" w:rsidRPr="00B3178B" w:rsidRDefault="00157A1F" w:rsidP="00157A1F">
            <w:pPr>
              <w:pStyle w:val="Default"/>
              <w:jc w:val="both"/>
              <w:rPr>
                <w:color w:val="auto"/>
                <w:sz w:val="21"/>
                <w:szCs w:val="21"/>
              </w:rPr>
            </w:pPr>
          </w:p>
        </w:tc>
        <w:tc>
          <w:tcPr>
            <w:tcW w:w="5158" w:type="dxa"/>
          </w:tcPr>
          <w:p w14:paraId="45924237" w14:textId="77777777" w:rsidR="00157A1F" w:rsidRPr="00B3178B" w:rsidRDefault="00157A1F" w:rsidP="00157A1F">
            <w:pPr>
              <w:pStyle w:val="Default"/>
              <w:jc w:val="both"/>
              <w:rPr>
                <w:color w:val="auto"/>
                <w:sz w:val="21"/>
                <w:szCs w:val="21"/>
              </w:rPr>
            </w:pPr>
            <w:r w:rsidRPr="00B3178B">
              <w:rPr>
                <w:color w:val="auto"/>
                <w:sz w:val="21"/>
                <w:szCs w:val="21"/>
              </w:rPr>
              <w:t xml:space="preserve">Palume kaaluda sõna „välispoliitiliste“ lisamist sõnade „meetmete kogum“ ette, (vt </w:t>
            </w:r>
            <w:proofErr w:type="spellStart"/>
            <w:r w:rsidRPr="00B3178B">
              <w:rPr>
                <w:color w:val="auto"/>
                <w:sz w:val="21"/>
                <w:szCs w:val="21"/>
              </w:rPr>
              <w:t>RSanS</w:t>
            </w:r>
            <w:proofErr w:type="spellEnd"/>
            <w:r w:rsidRPr="00B3178B">
              <w:rPr>
                <w:color w:val="auto"/>
                <w:sz w:val="21"/>
                <w:szCs w:val="21"/>
              </w:rPr>
              <w:t xml:space="preserve"> § 4 lg 1). </w:t>
            </w:r>
          </w:p>
          <w:p w14:paraId="1702FF04" w14:textId="77777777" w:rsidR="00157A1F" w:rsidRPr="00B3178B" w:rsidRDefault="00157A1F" w:rsidP="00157A1F">
            <w:pPr>
              <w:pStyle w:val="Default"/>
              <w:jc w:val="both"/>
              <w:rPr>
                <w:color w:val="auto"/>
                <w:sz w:val="21"/>
                <w:szCs w:val="21"/>
              </w:rPr>
            </w:pPr>
          </w:p>
        </w:tc>
        <w:tc>
          <w:tcPr>
            <w:tcW w:w="4550" w:type="dxa"/>
          </w:tcPr>
          <w:p w14:paraId="68FDF76B" w14:textId="77777777" w:rsidR="00157A1F" w:rsidRPr="00B3178B" w:rsidRDefault="00157A1F" w:rsidP="00157A1F">
            <w:pPr>
              <w:pStyle w:val="Default"/>
              <w:jc w:val="both"/>
              <w:rPr>
                <w:color w:val="auto"/>
                <w:sz w:val="21"/>
                <w:szCs w:val="21"/>
              </w:rPr>
            </w:pPr>
            <w:r w:rsidRPr="00B3178B">
              <w:rPr>
                <w:color w:val="auto"/>
                <w:sz w:val="21"/>
                <w:szCs w:val="21"/>
              </w:rPr>
              <w:t>Arvestatud. Juhendi projekti 2.4.1 sõnastust on vastavalt muudetud.</w:t>
            </w:r>
          </w:p>
        </w:tc>
      </w:tr>
      <w:tr w:rsidR="00157A1F" w:rsidRPr="00B3178B" w14:paraId="33226BB4" w14:textId="77777777" w:rsidTr="003E0E04">
        <w:tc>
          <w:tcPr>
            <w:tcW w:w="946" w:type="dxa"/>
          </w:tcPr>
          <w:p w14:paraId="7B6C01CE" w14:textId="77777777" w:rsidR="00157A1F" w:rsidRPr="00B3178B" w:rsidRDefault="00157A1F" w:rsidP="00157A1F">
            <w:pPr>
              <w:jc w:val="both"/>
              <w:rPr>
                <w:lang w:val="et-EE"/>
              </w:rPr>
            </w:pPr>
            <w:r w:rsidRPr="00B3178B">
              <w:rPr>
                <w:lang w:val="et-EE"/>
              </w:rPr>
              <w:t>11.</w:t>
            </w:r>
          </w:p>
        </w:tc>
        <w:tc>
          <w:tcPr>
            <w:tcW w:w="2296" w:type="dxa"/>
          </w:tcPr>
          <w:p w14:paraId="798E2F99" w14:textId="77777777" w:rsidR="00157A1F" w:rsidRPr="00B3178B" w:rsidRDefault="00157A1F" w:rsidP="00157A1F">
            <w:pPr>
              <w:pStyle w:val="Default"/>
              <w:jc w:val="both"/>
              <w:rPr>
                <w:color w:val="auto"/>
                <w:sz w:val="21"/>
                <w:szCs w:val="21"/>
              </w:rPr>
            </w:pPr>
            <w:r w:rsidRPr="00B3178B">
              <w:rPr>
                <w:color w:val="auto"/>
                <w:sz w:val="21"/>
                <w:szCs w:val="21"/>
              </w:rPr>
              <w:t xml:space="preserve">2.4.3 </w:t>
            </w:r>
          </w:p>
          <w:p w14:paraId="5EC4F2D9" w14:textId="77777777" w:rsidR="00157A1F" w:rsidRPr="00B3178B" w:rsidRDefault="00157A1F" w:rsidP="00157A1F">
            <w:pPr>
              <w:pStyle w:val="Default"/>
              <w:jc w:val="both"/>
              <w:rPr>
                <w:color w:val="auto"/>
                <w:sz w:val="21"/>
                <w:szCs w:val="21"/>
              </w:rPr>
            </w:pPr>
          </w:p>
        </w:tc>
        <w:tc>
          <w:tcPr>
            <w:tcW w:w="5158" w:type="dxa"/>
          </w:tcPr>
          <w:p w14:paraId="44A548D2" w14:textId="77777777" w:rsidR="00157A1F" w:rsidRPr="00B3178B" w:rsidRDefault="00157A1F" w:rsidP="00157A1F">
            <w:pPr>
              <w:pStyle w:val="Default"/>
              <w:jc w:val="both"/>
              <w:rPr>
                <w:color w:val="auto"/>
                <w:sz w:val="21"/>
                <w:szCs w:val="21"/>
              </w:rPr>
            </w:pPr>
            <w:r w:rsidRPr="00B3178B">
              <w:rPr>
                <w:color w:val="auto"/>
                <w:sz w:val="21"/>
                <w:szCs w:val="21"/>
              </w:rPr>
              <w:t xml:space="preserve">Kas punkti esimeses lauses kasutatud sõna „eelkõige“ on korrektne? </w:t>
            </w:r>
          </w:p>
        </w:tc>
        <w:tc>
          <w:tcPr>
            <w:tcW w:w="4550" w:type="dxa"/>
          </w:tcPr>
          <w:p w14:paraId="13E77FE7" w14:textId="77777777" w:rsidR="00157A1F" w:rsidRPr="00B3178B" w:rsidRDefault="00157A1F" w:rsidP="00157A1F">
            <w:pPr>
              <w:pStyle w:val="Default"/>
              <w:jc w:val="both"/>
              <w:rPr>
                <w:color w:val="auto"/>
                <w:sz w:val="21"/>
                <w:szCs w:val="21"/>
              </w:rPr>
            </w:pPr>
            <w:r w:rsidRPr="00B3178B">
              <w:rPr>
                <w:color w:val="auto"/>
                <w:sz w:val="21"/>
                <w:szCs w:val="21"/>
              </w:rPr>
              <w:t xml:space="preserve">Jäetud arvestamata. Eelkõige tähendab, et EL ja ÜRO eelistavad kasutada sihipäraseid meetmeid </w:t>
            </w:r>
            <w:r w:rsidRPr="00B3178B">
              <w:rPr>
                <w:color w:val="auto"/>
                <w:sz w:val="21"/>
                <w:szCs w:val="21"/>
              </w:rPr>
              <w:lastRenderedPageBreak/>
              <w:t>küll aga võidakse piiranguid kehtestada ka mingi kindla majandussektori suunas.</w:t>
            </w:r>
          </w:p>
        </w:tc>
      </w:tr>
      <w:tr w:rsidR="00157A1F" w:rsidRPr="00B3178B" w14:paraId="57D74423" w14:textId="77777777" w:rsidTr="003E0E04">
        <w:tc>
          <w:tcPr>
            <w:tcW w:w="946" w:type="dxa"/>
          </w:tcPr>
          <w:p w14:paraId="4A8AA75D" w14:textId="77777777" w:rsidR="00157A1F" w:rsidRPr="00B3178B" w:rsidRDefault="00157A1F" w:rsidP="00157A1F">
            <w:pPr>
              <w:jc w:val="both"/>
              <w:rPr>
                <w:lang w:val="et-EE"/>
              </w:rPr>
            </w:pPr>
            <w:r w:rsidRPr="00B3178B">
              <w:rPr>
                <w:lang w:val="et-EE"/>
              </w:rPr>
              <w:lastRenderedPageBreak/>
              <w:t>12.</w:t>
            </w:r>
          </w:p>
        </w:tc>
        <w:tc>
          <w:tcPr>
            <w:tcW w:w="2296" w:type="dxa"/>
          </w:tcPr>
          <w:p w14:paraId="444385DC" w14:textId="77777777" w:rsidR="00157A1F" w:rsidRPr="00B3178B" w:rsidRDefault="00157A1F" w:rsidP="00157A1F">
            <w:pPr>
              <w:pStyle w:val="Default"/>
              <w:jc w:val="both"/>
              <w:rPr>
                <w:color w:val="auto"/>
                <w:sz w:val="21"/>
                <w:szCs w:val="21"/>
              </w:rPr>
            </w:pPr>
            <w:r w:rsidRPr="00B3178B">
              <w:rPr>
                <w:color w:val="auto"/>
                <w:sz w:val="21"/>
                <w:szCs w:val="21"/>
              </w:rPr>
              <w:t xml:space="preserve">2.4.3.2 </w:t>
            </w:r>
          </w:p>
          <w:p w14:paraId="6D73120D" w14:textId="77777777" w:rsidR="00157A1F" w:rsidRPr="00B3178B" w:rsidRDefault="00157A1F" w:rsidP="00157A1F">
            <w:pPr>
              <w:pStyle w:val="Default"/>
              <w:jc w:val="both"/>
              <w:rPr>
                <w:color w:val="auto"/>
                <w:sz w:val="21"/>
                <w:szCs w:val="21"/>
              </w:rPr>
            </w:pPr>
          </w:p>
        </w:tc>
        <w:tc>
          <w:tcPr>
            <w:tcW w:w="5158" w:type="dxa"/>
          </w:tcPr>
          <w:p w14:paraId="72886159" w14:textId="77777777" w:rsidR="00157A1F" w:rsidRPr="00B3178B" w:rsidRDefault="00157A1F" w:rsidP="00157A1F">
            <w:pPr>
              <w:pStyle w:val="Default"/>
              <w:jc w:val="both"/>
              <w:rPr>
                <w:color w:val="auto"/>
                <w:sz w:val="21"/>
                <w:szCs w:val="21"/>
              </w:rPr>
            </w:pPr>
            <w:r w:rsidRPr="00B3178B">
              <w:rPr>
                <w:color w:val="auto"/>
                <w:sz w:val="21"/>
                <w:szCs w:val="21"/>
              </w:rPr>
              <w:t>Toome välja, et juhendi Lisades ega juhendis endas ei ole sisulisi juhiseid, mis oleksid seotud „tegevuspõhise rahastamise piiranguga“. Lisas 2 (lk 4) alapealkirja all „Tegevuspõhine (</w:t>
            </w:r>
            <w:proofErr w:type="spellStart"/>
            <w:r w:rsidRPr="00B3178B">
              <w:rPr>
                <w:color w:val="auto"/>
                <w:sz w:val="21"/>
                <w:szCs w:val="21"/>
              </w:rPr>
              <w:t>sic</w:t>
            </w:r>
            <w:proofErr w:type="spellEnd"/>
            <w:r w:rsidRPr="00B3178B">
              <w:rPr>
                <w:color w:val="auto"/>
                <w:sz w:val="21"/>
                <w:szCs w:val="21"/>
              </w:rPr>
              <w:t xml:space="preserve">!) rahastamise piiranguga seotud tehingute ohumärgid ja kõrvale hiilimise meetodid“ kirjeldab meie hinnangul pigem kaubandussanktsiooniga seotud riske. Palume Lisa 2 selles osas täiendada. </w:t>
            </w:r>
          </w:p>
        </w:tc>
        <w:tc>
          <w:tcPr>
            <w:tcW w:w="4550" w:type="dxa"/>
          </w:tcPr>
          <w:p w14:paraId="750B916F" w14:textId="77777777" w:rsidR="00157A1F" w:rsidRPr="00B3178B" w:rsidRDefault="00157A1F" w:rsidP="00157A1F">
            <w:pPr>
              <w:pStyle w:val="Default"/>
              <w:jc w:val="both"/>
              <w:rPr>
                <w:color w:val="auto"/>
                <w:sz w:val="21"/>
                <w:szCs w:val="21"/>
              </w:rPr>
            </w:pPr>
            <w:r w:rsidRPr="00B3178B">
              <w:rPr>
                <w:color w:val="auto"/>
                <w:sz w:val="21"/>
                <w:szCs w:val="21"/>
              </w:rPr>
              <w:t xml:space="preserve">Jäetud arvestamata. </w:t>
            </w:r>
            <w:proofErr w:type="spellStart"/>
            <w:r w:rsidRPr="00B3178B">
              <w:rPr>
                <w:color w:val="auto"/>
                <w:sz w:val="21"/>
                <w:szCs w:val="21"/>
              </w:rPr>
              <w:t>RSanS</w:t>
            </w:r>
            <w:proofErr w:type="spellEnd"/>
            <w:r w:rsidRPr="00B3178B">
              <w:rPr>
                <w:color w:val="auto"/>
                <w:sz w:val="21"/>
                <w:szCs w:val="21"/>
              </w:rPr>
              <w:t xml:space="preserve"> § 14 toob välja finantssanktsiooni tähenduse. Sama paragrahv lg 1 ja 2 toob välja sihipäraste finantssanktsioonide keelud ja kohustused, nimelt kohustatakse külmutama finantssanktsiooni subjekti vara ning keelatakse talle rahaliste vahendite ja majandusressursside kättesaadavaks tegemine. Sama paragrahvi </w:t>
            </w:r>
            <w:r w:rsidRPr="00B3178B">
              <w:rPr>
                <w:rFonts w:asciiTheme="minorHAnsi" w:hAnsiTheme="minorHAnsi" w:cstheme="minorBidi"/>
                <w:color w:val="auto"/>
                <w:sz w:val="21"/>
                <w:szCs w:val="21"/>
              </w:rPr>
              <w:t xml:space="preserve">lg 3 kuni 8 toob välja tegevuspõhised rahastamise piirangud (seadusega laiendati EL finantssanktsiooni mõistet) ning need käsitlevad selliseid sanktsioone, mille puhul rahvusvahelist sanktsiooni kehtestav ja rakendav õigusakt keelab teatud tingimuste esinemisel osutada konkreetseid teenuseid või teha tehinguid. Võivad aga ei pruugi olla seotud nimeliselt sihipäraste finantssanktsiooni subjektidega. Vt </w:t>
            </w:r>
            <w:proofErr w:type="spellStart"/>
            <w:r w:rsidRPr="00B3178B">
              <w:rPr>
                <w:rFonts w:asciiTheme="minorHAnsi" w:hAnsiTheme="minorHAnsi" w:cstheme="minorBidi"/>
                <w:color w:val="auto"/>
                <w:sz w:val="21"/>
                <w:szCs w:val="21"/>
              </w:rPr>
              <w:t>RSanS</w:t>
            </w:r>
            <w:proofErr w:type="spellEnd"/>
            <w:r w:rsidRPr="00B3178B">
              <w:rPr>
                <w:rFonts w:asciiTheme="minorHAnsi" w:hAnsiTheme="minorHAnsi" w:cstheme="minorBidi"/>
                <w:color w:val="auto"/>
                <w:sz w:val="21"/>
                <w:szCs w:val="21"/>
              </w:rPr>
              <w:t xml:space="preserve"> Seletuskiri 2018 Paragrahv 14. Finantssanktsioon.</w:t>
            </w:r>
          </w:p>
        </w:tc>
      </w:tr>
      <w:tr w:rsidR="00157A1F" w:rsidRPr="00B3178B" w14:paraId="4C8A4F70" w14:textId="77777777" w:rsidTr="003E0E04">
        <w:tc>
          <w:tcPr>
            <w:tcW w:w="946" w:type="dxa"/>
          </w:tcPr>
          <w:p w14:paraId="785DD372" w14:textId="77777777" w:rsidR="00157A1F" w:rsidRPr="00B3178B" w:rsidRDefault="00157A1F" w:rsidP="00157A1F">
            <w:pPr>
              <w:jc w:val="both"/>
              <w:rPr>
                <w:lang w:val="et-EE"/>
              </w:rPr>
            </w:pPr>
            <w:r w:rsidRPr="00B3178B">
              <w:rPr>
                <w:lang w:val="et-EE"/>
              </w:rPr>
              <w:t>13.</w:t>
            </w:r>
          </w:p>
        </w:tc>
        <w:tc>
          <w:tcPr>
            <w:tcW w:w="2296" w:type="dxa"/>
          </w:tcPr>
          <w:p w14:paraId="4285A95C" w14:textId="77777777" w:rsidR="00157A1F" w:rsidRPr="00B3178B" w:rsidRDefault="00157A1F" w:rsidP="00157A1F">
            <w:pPr>
              <w:pStyle w:val="Default"/>
              <w:jc w:val="both"/>
              <w:rPr>
                <w:color w:val="auto"/>
                <w:sz w:val="21"/>
                <w:szCs w:val="21"/>
              </w:rPr>
            </w:pPr>
            <w:r w:rsidRPr="00B3178B">
              <w:rPr>
                <w:color w:val="auto"/>
                <w:sz w:val="21"/>
                <w:szCs w:val="21"/>
              </w:rPr>
              <w:t xml:space="preserve">2.4.4 </w:t>
            </w:r>
          </w:p>
          <w:p w14:paraId="1CBF0C76" w14:textId="77777777" w:rsidR="00157A1F" w:rsidRPr="00B3178B" w:rsidRDefault="00157A1F" w:rsidP="00157A1F">
            <w:pPr>
              <w:pStyle w:val="Default"/>
              <w:jc w:val="both"/>
              <w:rPr>
                <w:color w:val="auto"/>
                <w:sz w:val="21"/>
                <w:szCs w:val="21"/>
              </w:rPr>
            </w:pPr>
          </w:p>
        </w:tc>
        <w:tc>
          <w:tcPr>
            <w:tcW w:w="5158" w:type="dxa"/>
          </w:tcPr>
          <w:p w14:paraId="684DBCC4" w14:textId="77777777" w:rsidR="00157A1F" w:rsidRPr="00B3178B" w:rsidRDefault="00157A1F" w:rsidP="00157A1F">
            <w:pPr>
              <w:pStyle w:val="Default"/>
              <w:jc w:val="both"/>
              <w:rPr>
                <w:color w:val="auto"/>
                <w:sz w:val="21"/>
                <w:szCs w:val="21"/>
              </w:rPr>
            </w:pPr>
            <w:r w:rsidRPr="00B3178B">
              <w:rPr>
                <w:color w:val="auto"/>
                <w:sz w:val="21"/>
                <w:szCs w:val="21"/>
              </w:rPr>
              <w:t>Palume defineerida mõiste „massihävitusrelvade leviku rahastamine“</w:t>
            </w:r>
            <w:r w:rsidRPr="00B3178B">
              <w:rPr>
                <w:color w:val="auto"/>
                <w:sz w:val="14"/>
                <w:szCs w:val="14"/>
              </w:rPr>
              <w:t xml:space="preserve">1 </w:t>
            </w:r>
            <w:r w:rsidRPr="00B3178B">
              <w:rPr>
                <w:color w:val="auto"/>
                <w:sz w:val="21"/>
                <w:szCs w:val="21"/>
              </w:rPr>
              <w:t xml:space="preserve">, mis annaks selge arusaama, kuidas ja mis ulatuses sobitub see </w:t>
            </w:r>
            <w:proofErr w:type="spellStart"/>
            <w:r w:rsidRPr="00B3178B">
              <w:rPr>
                <w:color w:val="auto"/>
                <w:sz w:val="21"/>
                <w:szCs w:val="21"/>
              </w:rPr>
              <w:t>RSanS</w:t>
            </w:r>
            <w:proofErr w:type="spellEnd"/>
            <w:r w:rsidRPr="00B3178B">
              <w:rPr>
                <w:color w:val="auto"/>
                <w:sz w:val="21"/>
                <w:szCs w:val="21"/>
              </w:rPr>
              <w:t xml:space="preserve"> §-s 14 toodud finantssanktsiooni definitsiooni alla. Kuna „</w:t>
            </w:r>
            <w:proofErr w:type="spellStart"/>
            <w:r w:rsidRPr="00B3178B">
              <w:rPr>
                <w:color w:val="auto"/>
                <w:sz w:val="21"/>
                <w:szCs w:val="21"/>
              </w:rPr>
              <w:t>proliferation</w:t>
            </w:r>
            <w:proofErr w:type="spellEnd"/>
            <w:r w:rsidRPr="00B3178B">
              <w:rPr>
                <w:color w:val="auto"/>
                <w:sz w:val="21"/>
                <w:szCs w:val="21"/>
              </w:rPr>
              <w:t xml:space="preserve">“ hõlmab endas ka muid meetmeid, siis on väga oluline, et oleks selge ja </w:t>
            </w:r>
          </w:p>
          <w:p w14:paraId="094FAA5C" w14:textId="77777777" w:rsidR="00157A1F" w:rsidRPr="00B3178B" w:rsidRDefault="00157A1F" w:rsidP="00157A1F">
            <w:pPr>
              <w:pStyle w:val="Default"/>
              <w:jc w:val="both"/>
              <w:rPr>
                <w:color w:val="auto"/>
                <w:sz w:val="21"/>
                <w:szCs w:val="21"/>
              </w:rPr>
            </w:pPr>
            <w:r w:rsidRPr="00B3178B">
              <w:rPr>
                <w:color w:val="auto"/>
                <w:sz w:val="21"/>
                <w:szCs w:val="21"/>
              </w:rPr>
              <w:t>üheselt mõistetav definitsioon ja seega selge juhendi kehtivuse ulatus. FATF soovituses 7</w:t>
            </w:r>
            <w:r w:rsidRPr="00B3178B">
              <w:rPr>
                <w:color w:val="auto"/>
                <w:sz w:val="14"/>
                <w:szCs w:val="14"/>
              </w:rPr>
              <w:t xml:space="preserve">2 </w:t>
            </w:r>
            <w:r w:rsidRPr="00B3178B">
              <w:rPr>
                <w:color w:val="auto"/>
                <w:sz w:val="21"/>
                <w:szCs w:val="21"/>
              </w:rPr>
              <w:t>on toodud välja, et antud soovitus piirdub kitsalt sihipäraste finantssanktsioonidega ja sellest jäävad välja muud tegevuspõhised finantssanktsioonid</w:t>
            </w:r>
            <w:r w:rsidRPr="00B3178B">
              <w:rPr>
                <w:color w:val="auto"/>
                <w:sz w:val="14"/>
                <w:szCs w:val="14"/>
              </w:rPr>
              <w:t>3</w:t>
            </w:r>
            <w:r w:rsidRPr="00B3178B">
              <w:rPr>
                <w:color w:val="auto"/>
                <w:sz w:val="21"/>
                <w:szCs w:val="21"/>
              </w:rPr>
              <w:t xml:space="preserve">. Vastav info on ka seaduse seletuskirjas. </w:t>
            </w:r>
          </w:p>
          <w:p w14:paraId="50474843" w14:textId="77777777" w:rsidR="00157A1F" w:rsidRPr="00B3178B" w:rsidRDefault="00157A1F" w:rsidP="00157A1F">
            <w:pPr>
              <w:pStyle w:val="Default"/>
              <w:jc w:val="both"/>
              <w:rPr>
                <w:color w:val="auto"/>
                <w:sz w:val="21"/>
                <w:szCs w:val="21"/>
              </w:rPr>
            </w:pPr>
            <w:r w:rsidRPr="00B3178B">
              <w:rPr>
                <w:color w:val="auto"/>
                <w:sz w:val="21"/>
                <w:szCs w:val="21"/>
              </w:rPr>
              <w:t xml:space="preserve">Samas tervitame massihävitusrelvade leviku rahastamise tõkestamise laiemat käsitlemist Juhendi mittesiduvas lisas, mille väljatöötamisel võiks teha koostööd KAPO, strateegilise kauba komisjoni ja </w:t>
            </w:r>
            <w:proofErr w:type="spellStart"/>
            <w:r w:rsidRPr="00B3178B">
              <w:rPr>
                <w:color w:val="auto"/>
                <w:sz w:val="21"/>
                <w:szCs w:val="21"/>
              </w:rPr>
              <w:t>MTA-ga</w:t>
            </w:r>
            <w:proofErr w:type="spellEnd"/>
            <w:r w:rsidRPr="00B3178B">
              <w:rPr>
                <w:color w:val="auto"/>
                <w:sz w:val="21"/>
                <w:szCs w:val="21"/>
              </w:rPr>
              <w:t xml:space="preserve">. Samuti teeme </w:t>
            </w:r>
            <w:r w:rsidRPr="00B3178B">
              <w:rPr>
                <w:color w:val="auto"/>
                <w:sz w:val="21"/>
                <w:szCs w:val="21"/>
              </w:rPr>
              <w:lastRenderedPageBreak/>
              <w:t>ettepaneku arutada massihävitusrelvade leviku rahastamise küsimust RELEX/</w:t>
            </w:r>
            <w:proofErr w:type="spellStart"/>
            <w:r w:rsidRPr="00B3178B">
              <w:rPr>
                <w:color w:val="auto"/>
                <w:sz w:val="21"/>
                <w:szCs w:val="21"/>
              </w:rPr>
              <w:t>Sanctionsi</w:t>
            </w:r>
            <w:proofErr w:type="spellEnd"/>
            <w:r w:rsidRPr="00B3178B">
              <w:rPr>
                <w:color w:val="auto"/>
                <w:sz w:val="21"/>
                <w:szCs w:val="21"/>
              </w:rPr>
              <w:t xml:space="preserve"> töögrupis, et Euroopa Komisjon annaks omapoolse õigusliku hinnangu, mis ulatuses on massihävitusrelvade rahastamine seotud otsekohalduva finantssanktsiooniga ning missuguses ulatuses on tegu kaubanduspiirangutega sarnaselt teiste otseselt mitte massihävitusrelvade levikut piiravate sanktsioonirežiimidega, kuid kus samuti kehtib kahesuguse kasutusega, sõjalise kauba jm kaubandust piirav ja finantseerimist keelav sanktsioon. </w:t>
            </w:r>
          </w:p>
          <w:p w14:paraId="59AC1F0F" w14:textId="77777777" w:rsidR="00157A1F" w:rsidRPr="00B3178B" w:rsidRDefault="00157A1F" w:rsidP="00157A1F">
            <w:pPr>
              <w:pStyle w:val="Default"/>
              <w:jc w:val="both"/>
              <w:rPr>
                <w:color w:val="auto"/>
                <w:sz w:val="21"/>
                <w:szCs w:val="21"/>
              </w:rPr>
            </w:pPr>
          </w:p>
        </w:tc>
        <w:tc>
          <w:tcPr>
            <w:tcW w:w="4550" w:type="dxa"/>
          </w:tcPr>
          <w:p w14:paraId="3B3071CB" w14:textId="77777777" w:rsidR="00157A1F" w:rsidRPr="00B3178B" w:rsidRDefault="00157A1F" w:rsidP="00157A1F">
            <w:pPr>
              <w:pStyle w:val="Default"/>
              <w:jc w:val="both"/>
              <w:rPr>
                <w:color w:val="auto"/>
                <w:sz w:val="21"/>
                <w:szCs w:val="21"/>
              </w:rPr>
            </w:pPr>
            <w:r w:rsidRPr="00B3178B">
              <w:rPr>
                <w:color w:val="auto"/>
                <w:sz w:val="21"/>
                <w:szCs w:val="21"/>
              </w:rPr>
              <w:lastRenderedPageBreak/>
              <w:t xml:space="preserve">Jäetud arvestamata. Vt. juhendi 2.4.4. Massihävitusrelvade leviku rahastamine mõistet, </w:t>
            </w:r>
            <w:proofErr w:type="spellStart"/>
            <w:r w:rsidRPr="00B3178B">
              <w:rPr>
                <w:color w:val="auto"/>
                <w:sz w:val="21"/>
                <w:szCs w:val="21"/>
              </w:rPr>
              <w:t>RSanS</w:t>
            </w:r>
            <w:proofErr w:type="spellEnd"/>
            <w:r w:rsidRPr="00B3178B">
              <w:rPr>
                <w:color w:val="auto"/>
                <w:sz w:val="21"/>
                <w:szCs w:val="21"/>
              </w:rPr>
              <w:t xml:space="preserve"> finantssanktsiooni tähendust, kohustusi ja piiranguid. Lisaks soovitav lugeda „</w:t>
            </w:r>
            <w:r w:rsidRPr="00B3178B">
              <w:rPr>
                <w:i/>
                <w:color w:val="auto"/>
                <w:sz w:val="21"/>
                <w:szCs w:val="21"/>
              </w:rPr>
              <w:t xml:space="preserve">FATF </w:t>
            </w:r>
            <w:proofErr w:type="spellStart"/>
            <w:r w:rsidRPr="00B3178B">
              <w:rPr>
                <w:i/>
                <w:color w:val="auto"/>
                <w:sz w:val="21"/>
                <w:szCs w:val="21"/>
              </w:rPr>
              <w:t>guidance</w:t>
            </w:r>
            <w:proofErr w:type="spellEnd"/>
            <w:r w:rsidRPr="00B3178B">
              <w:rPr>
                <w:i/>
                <w:color w:val="auto"/>
                <w:sz w:val="21"/>
                <w:szCs w:val="21"/>
              </w:rPr>
              <w:t xml:space="preserve"> on </w:t>
            </w:r>
            <w:proofErr w:type="spellStart"/>
            <w:r w:rsidRPr="00B3178B">
              <w:rPr>
                <w:i/>
                <w:color w:val="auto"/>
                <w:sz w:val="21"/>
                <w:szCs w:val="21"/>
              </w:rPr>
              <w:t>counter</w:t>
            </w:r>
            <w:proofErr w:type="spellEnd"/>
            <w:r w:rsidRPr="00B3178B">
              <w:rPr>
                <w:i/>
                <w:color w:val="auto"/>
                <w:sz w:val="21"/>
                <w:szCs w:val="21"/>
              </w:rPr>
              <w:t xml:space="preserve"> </w:t>
            </w:r>
            <w:proofErr w:type="spellStart"/>
            <w:r w:rsidRPr="00B3178B">
              <w:rPr>
                <w:i/>
                <w:color w:val="auto"/>
                <w:sz w:val="21"/>
                <w:szCs w:val="21"/>
              </w:rPr>
              <w:t>proliferation</w:t>
            </w:r>
            <w:proofErr w:type="spellEnd"/>
            <w:r w:rsidRPr="00B3178B">
              <w:rPr>
                <w:i/>
                <w:color w:val="auto"/>
                <w:sz w:val="21"/>
                <w:szCs w:val="21"/>
              </w:rPr>
              <w:t xml:space="preserve"> </w:t>
            </w:r>
            <w:proofErr w:type="spellStart"/>
            <w:r w:rsidRPr="00B3178B">
              <w:rPr>
                <w:i/>
                <w:color w:val="auto"/>
                <w:sz w:val="21"/>
                <w:szCs w:val="21"/>
              </w:rPr>
              <w:t>financing</w:t>
            </w:r>
            <w:proofErr w:type="spellEnd"/>
            <w:r w:rsidRPr="00B3178B">
              <w:rPr>
                <w:color w:val="auto"/>
                <w:sz w:val="21"/>
                <w:szCs w:val="21"/>
              </w:rPr>
              <w:t xml:space="preserve">“, 2018 </w:t>
            </w:r>
            <w:hyperlink r:id="rId8" w:history="1">
              <w:r w:rsidRPr="00B3178B">
                <w:rPr>
                  <w:rStyle w:val="Hyperlink"/>
                  <w:color w:val="auto"/>
                  <w:sz w:val="21"/>
                  <w:szCs w:val="21"/>
                </w:rPr>
                <w:t>https://www.fatf-gafi.org/media/fatf/documents/reports/Guidance-Countering-Proliferation-Financing.pdf</w:t>
              </w:r>
            </w:hyperlink>
            <w:r w:rsidRPr="00B3178B">
              <w:rPr>
                <w:color w:val="auto"/>
                <w:sz w:val="21"/>
                <w:szCs w:val="21"/>
              </w:rPr>
              <w:t xml:space="preserve"> </w:t>
            </w:r>
          </w:p>
        </w:tc>
      </w:tr>
      <w:tr w:rsidR="00157A1F" w:rsidRPr="00B3178B" w14:paraId="048B1CA3" w14:textId="77777777" w:rsidTr="003E0E04">
        <w:tc>
          <w:tcPr>
            <w:tcW w:w="946" w:type="dxa"/>
          </w:tcPr>
          <w:p w14:paraId="71165B98" w14:textId="77777777" w:rsidR="00157A1F" w:rsidRPr="00B3178B" w:rsidRDefault="00157A1F" w:rsidP="00157A1F">
            <w:pPr>
              <w:pStyle w:val="Default"/>
              <w:jc w:val="both"/>
              <w:rPr>
                <w:color w:val="auto"/>
              </w:rPr>
            </w:pPr>
            <w:r w:rsidRPr="00B3178B">
              <w:rPr>
                <w:color w:val="auto"/>
              </w:rPr>
              <w:t>14.</w:t>
            </w:r>
          </w:p>
        </w:tc>
        <w:tc>
          <w:tcPr>
            <w:tcW w:w="2296" w:type="dxa"/>
          </w:tcPr>
          <w:p w14:paraId="01C4C33E" w14:textId="77777777" w:rsidR="00157A1F" w:rsidRPr="00B3178B" w:rsidRDefault="00157A1F" w:rsidP="00157A1F">
            <w:pPr>
              <w:pStyle w:val="Default"/>
              <w:jc w:val="both"/>
              <w:rPr>
                <w:color w:val="auto"/>
                <w:sz w:val="21"/>
                <w:szCs w:val="21"/>
              </w:rPr>
            </w:pPr>
            <w:r w:rsidRPr="00B3178B">
              <w:rPr>
                <w:color w:val="auto"/>
                <w:sz w:val="21"/>
                <w:szCs w:val="21"/>
              </w:rPr>
              <w:t xml:space="preserve">2.4.4 </w:t>
            </w:r>
          </w:p>
          <w:p w14:paraId="7482E016" w14:textId="77777777" w:rsidR="00157A1F" w:rsidRPr="00B3178B" w:rsidRDefault="00157A1F" w:rsidP="00157A1F">
            <w:pPr>
              <w:pStyle w:val="Default"/>
              <w:jc w:val="both"/>
              <w:rPr>
                <w:color w:val="auto"/>
                <w:sz w:val="21"/>
                <w:szCs w:val="21"/>
              </w:rPr>
            </w:pPr>
          </w:p>
        </w:tc>
        <w:tc>
          <w:tcPr>
            <w:tcW w:w="5158" w:type="dxa"/>
          </w:tcPr>
          <w:p w14:paraId="5BDB9F88" w14:textId="77777777" w:rsidR="00157A1F" w:rsidRPr="00B3178B" w:rsidRDefault="00157A1F" w:rsidP="00157A1F">
            <w:pPr>
              <w:pStyle w:val="Default"/>
              <w:jc w:val="both"/>
              <w:rPr>
                <w:color w:val="auto"/>
                <w:sz w:val="21"/>
                <w:szCs w:val="21"/>
              </w:rPr>
            </w:pPr>
            <w:r w:rsidRPr="00B3178B">
              <w:rPr>
                <w:color w:val="auto"/>
                <w:sz w:val="21"/>
                <w:szCs w:val="21"/>
              </w:rPr>
              <w:t xml:space="preserve">Palume selguse huvides juhendis välja tuua, milliseid sanktsioonirežiimid käivad massihävitusrelvade leviku rahastamise alla ehk finantssanktsiooni alla. FATF soovitus 7 räägib kahest - Iraan ja Põhja-Korea. </w:t>
            </w:r>
          </w:p>
          <w:p w14:paraId="138418C6" w14:textId="77777777" w:rsidR="00157A1F" w:rsidRPr="00B3178B" w:rsidRDefault="00157A1F" w:rsidP="00157A1F">
            <w:pPr>
              <w:pStyle w:val="Default"/>
              <w:jc w:val="both"/>
              <w:rPr>
                <w:color w:val="auto"/>
                <w:sz w:val="21"/>
                <w:szCs w:val="21"/>
              </w:rPr>
            </w:pPr>
          </w:p>
        </w:tc>
        <w:tc>
          <w:tcPr>
            <w:tcW w:w="4550" w:type="dxa"/>
          </w:tcPr>
          <w:p w14:paraId="4DB71AC7" w14:textId="3451A01D" w:rsidR="00157A1F" w:rsidRPr="00B3178B" w:rsidRDefault="00157A1F" w:rsidP="00046290">
            <w:pPr>
              <w:pStyle w:val="Default"/>
              <w:jc w:val="both"/>
              <w:rPr>
                <w:color w:val="auto"/>
                <w:sz w:val="21"/>
                <w:szCs w:val="21"/>
              </w:rPr>
            </w:pPr>
            <w:r w:rsidRPr="00B3178B">
              <w:rPr>
                <w:color w:val="auto"/>
                <w:sz w:val="21"/>
                <w:szCs w:val="21"/>
              </w:rPr>
              <w:t xml:space="preserve">Jäetud arvestamata. Rahvusvahelised sanktsioonid on ajas muutuvad ning </w:t>
            </w:r>
            <w:r w:rsidR="00046290">
              <w:rPr>
                <w:color w:val="auto"/>
                <w:sz w:val="21"/>
                <w:szCs w:val="21"/>
              </w:rPr>
              <w:t>Finantsinspektsioon</w:t>
            </w:r>
            <w:r w:rsidRPr="00B3178B">
              <w:rPr>
                <w:color w:val="auto"/>
                <w:sz w:val="21"/>
                <w:szCs w:val="21"/>
              </w:rPr>
              <w:t xml:space="preserve"> ei pea vajalikuks juhendiga määratleda konkreetseid sanktsiooni režiime. Rahvusvahelise sanktsiooni kohaldamisel tuleb lähtuda konkreetsest sanktsiooni kehtestavast õigusaktist. </w:t>
            </w:r>
          </w:p>
        </w:tc>
      </w:tr>
      <w:tr w:rsidR="00157A1F" w:rsidRPr="00B3178B" w14:paraId="4D6CA1BB" w14:textId="77777777" w:rsidTr="003E0E04">
        <w:tc>
          <w:tcPr>
            <w:tcW w:w="946" w:type="dxa"/>
          </w:tcPr>
          <w:p w14:paraId="67D6529C" w14:textId="77777777" w:rsidR="00157A1F" w:rsidRPr="00B3178B" w:rsidRDefault="00157A1F" w:rsidP="00157A1F">
            <w:pPr>
              <w:jc w:val="both"/>
              <w:rPr>
                <w:lang w:val="et-EE"/>
              </w:rPr>
            </w:pPr>
            <w:r w:rsidRPr="00B3178B">
              <w:rPr>
                <w:lang w:val="et-EE"/>
              </w:rPr>
              <w:t xml:space="preserve">15. </w:t>
            </w:r>
          </w:p>
        </w:tc>
        <w:tc>
          <w:tcPr>
            <w:tcW w:w="2296" w:type="dxa"/>
          </w:tcPr>
          <w:p w14:paraId="242C09C2" w14:textId="77777777" w:rsidR="00157A1F" w:rsidRPr="00B3178B" w:rsidRDefault="00157A1F" w:rsidP="00157A1F">
            <w:pPr>
              <w:pStyle w:val="Default"/>
              <w:jc w:val="both"/>
              <w:rPr>
                <w:color w:val="auto"/>
                <w:sz w:val="21"/>
                <w:szCs w:val="21"/>
              </w:rPr>
            </w:pPr>
            <w:r w:rsidRPr="00B3178B">
              <w:rPr>
                <w:color w:val="auto"/>
                <w:sz w:val="21"/>
                <w:szCs w:val="21"/>
              </w:rPr>
              <w:t xml:space="preserve">3. </w:t>
            </w:r>
          </w:p>
          <w:p w14:paraId="487F1E35" w14:textId="77777777" w:rsidR="00157A1F" w:rsidRPr="00B3178B" w:rsidRDefault="00157A1F" w:rsidP="00157A1F">
            <w:pPr>
              <w:pStyle w:val="Default"/>
              <w:jc w:val="both"/>
              <w:rPr>
                <w:color w:val="auto"/>
                <w:sz w:val="21"/>
                <w:szCs w:val="21"/>
              </w:rPr>
            </w:pPr>
          </w:p>
        </w:tc>
        <w:tc>
          <w:tcPr>
            <w:tcW w:w="5158" w:type="dxa"/>
          </w:tcPr>
          <w:p w14:paraId="4FB6C313" w14:textId="77777777" w:rsidR="00157A1F" w:rsidRPr="00B3178B" w:rsidRDefault="00157A1F" w:rsidP="00157A1F">
            <w:pPr>
              <w:pStyle w:val="Default"/>
              <w:jc w:val="both"/>
              <w:rPr>
                <w:color w:val="auto"/>
                <w:sz w:val="21"/>
                <w:szCs w:val="21"/>
              </w:rPr>
            </w:pPr>
            <w:r w:rsidRPr="00B3178B">
              <w:rPr>
                <w:color w:val="auto"/>
                <w:sz w:val="21"/>
                <w:szCs w:val="21"/>
              </w:rPr>
              <w:t xml:space="preserve">Selguse mõttes võiks peatüki sisse juhatada riskijuhtimise süsteemi komponentide loetelu. Vt ka kommentaare p.3.2.9-3.2.12. </w:t>
            </w:r>
          </w:p>
          <w:p w14:paraId="3166985B" w14:textId="77777777" w:rsidR="00157A1F" w:rsidRPr="00B3178B" w:rsidRDefault="00157A1F" w:rsidP="00157A1F">
            <w:pPr>
              <w:pStyle w:val="Default"/>
              <w:jc w:val="both"/>
              <w:rPr>
                <w:color w:val="auto"/>
                <w:sz w:val="21"/>
                <w:szCs w:val="21"/>
              </w:rPr>
            </w:pPr>
          </w:p>
        </w:tc>
        <w:tc>
          <w:tcPr>
            <w:tcW w:w="4550" w:type="dxa"/>
          </w:tcPr>
          <w:p w14:paraId="47EF967A" w14:textId="77777777" w:rsidR="00157A1F" w:rsidRPr="00B3178B" w:rsidRDefault="00157A1F" w:rsidP="00157A1F">
            <w:pPr>
              <w:pStyle w:val="Default"/>
              <w:jc w:val="both"/>
              <w:rPr>
                <w:color w:val="auto"/>
                <w:sz w:val="21"/>
                <w:szCs w:val="21"/>
              </w:rPr>
            </w:pPr>
            <w:r w:rsidRPr="00B3178B">
              <w:rPr>
                <w:color w:val="auto"/>
                <w:sz w:val="21"/>
                <w:szCs w:val="21"/>
              </w:rPr>
              <w:t>Jäetud arvestamata. Rahvusvahelise sanktsiooni riskide maandamise ja riskijuhtimise süsteemi punktid on loetletud juhendi projekti alapeatükis 3.2.9. Rahvusvahelise sanktsiooni riskide maandamise ja riskijuhtimise süsteem.</w:t>
            </w:r>
          </w:p>
        </w:tc>
      </w:tr>
      <w:tr w:rsidR="00157A1F" w:rsidRPr="00B3178B" w14:paraId="070F2728" w14:textId="77777777" w:rsidTr="003E0E04">
        <w:tc>
          <w:tcPr>
            <w:tcW w:w="946" w:type="dxa"/>
          </w:tcPr>
          <w:p w14:paraId="5B8573D9" w14:textId="77777777" w:rsidR="00157A1F" w:rsidRPr="00B3178B" w:rsidRDefault="00157A1F" w:rsidP="00157A1F">
            <w:pPr>
              <w:jc w:val="both"/>
              <w:rPr>
                <w:lang w:val="et-EE"/>
              </w:rPr>
            </w:pPr>
            <w:r w:rsidRPr="00B3178B">
              <w:rPr>
                <w:lang w:val="et-EE"/>
              </w:rPr>
              <w:t>16.</w:t>
            </w:r>
          </w:p>
        </w:tc>
        <w:tc>
          <w:tcPr>
            <w:tcW w:w="2296" w:type="dxa"/>
          </w:tcPr>
          <w:p w14:paraId="29BA41C5" w14:textId="77777777" w:rsidR="00157A1F" w:rsidRPr="00B3178B" w:rsidRDefault="00157A1F" w:rsidP="00157A1F">
            <w:pPr>
              <w:pStyle w:val="Default"/>
              <w:jc w:val="both"/>
              <w:rPr>
                <w:color w:val="auto"/>
                <w:sz w:val="21"/>
                <w:szCs w:val="21"/>
              </w:rPr>
            </w:pPr>
            <w:r w:rsidRPr="00B3178B">
              <w:rPr>
                <w:color w:val="auto"/>
                <w:sz w:val="21"/>
                <w:szCs w:val="21"/>
              </w:rPr>
              <w:t xml:space="preserve">3.2.1, 3.2.2 </w:t>
            </w:r>
          </w:p>
          <w:p w14:paraId="6979F8A8" w14:textId="77777777" w:rsidR="00157A1F" w:rsidRPr="00B3178B" w:rsidRDefault="00157A1F" w:rsidP="00157A1F">
            <w:pPr>
              <w:pStyle w:val="Default"/>
              <w:jc w:val="both"/>
              <w:rPr>
                <w:color w:val="auto"/>
                <w:sz w:val="21"/>
                <w:szCs w:val="21"/>
              </w:rPr>
            </w:pPr>
          </w:p>
        </w:tc>
        <w:tc>
          <w:tcPr>
            <w:tcW w:w="5158" w:type="dxa"/>
          </w:tcPr>
          <w:p w14:paraId="074539EC" w14:textId="77777777" w:rsidR="00157A1F" w:rsidRPr="00B3178B" w:rsidRDefault="00157A1F" w:rsidP="00157A1F">
            <w:pPr>
              <w:pStyle w:val="Default"/>
              <w:jc w:val="both"/>
              <w:rPr>
                <w:color w:val="auto"/>
                <w:sz w:val="21"/>
                <w:szCs w:val="21"/>
              </w:rPr>
            </w:pPr>
            <w:r w:rsidRPr="00B3178B">
              <w:rPr>
                <w:color w:val="auto"/>
                <w:sz w:val="21"/>
                <w:szCs w:val="21"/>
              </w:rPr>
              <w:t xml:space="preserve">Juhul kui jätta sisse viide massihävitusrelvade leviku rahastamisele, peaks täpsustama, et puudutab vaid sihipäraseid sanktsioone. Vt kommentaari punktile 2.4.4. </w:t>
            </w:r>
          </w:p>
          <w:p w14:paraId="05CBD400" w14:textId="77777777" w:rsidR="00157A1F" w:rsidRPr="00B3178B" w:rsidRDefault="00157A1F" w:rsidP="00157A1F">
            <w:pPr>
              <w:pStyle w:val="Default"/>
              <w:jc w:val="both"/>
              <w:rPr>
                <w:color w:val="auto"/>
                <w:sz w:val="21"/>
                <w:szCs w:val="21"/>
              </w:rPr>
            </w:pPr>
          </w:p>
        </w:tc>
        <w:tc>
          <w:tcPr>
            <w:tcW w:w="4550" w:type="dxa"/>
          </w:tcPr>
          <w:p w14:paraId="7790BF7D" w14:textId="77777777" w:rsidR="00157A1F" w:rsidRPr="00B3178B" w:rsidRDefault="00157A1F" w:rsidP="00157A1F">
            <w:pPr>
              <w:pStyle w:val="Default"/>
              <w:jc w:val="both"/>
              <w:rPr>
                <w:color w:val="auto"/>
                <w:sz w:val="21"/>
                <w:szCs w:val="21"/>
              </w:rPr>
            </w:pPr>
            <w:r w:rsidRPr="00B3178B">
              <w:rPr>
                <w:color w:val="auto"/>
                <w:sz w:val="21"/>
                <w:szCs w:val="21"/>
              </w:rPr>
              <w:t>Jäetud arvestamata. Massihävitusrelvade leviku rahastamise piirangud ei ole seotud ainult sihipäraste finantssanktsioonidega vaid ka tegevuspõhiste rahastamise piirangutega.</w:t>
            </w:r>
          </w:p>
        </w:tc>
      </w:tr>
      <w:tr w:rsidR="00157A1F" w:rsidRPr="00B3178B" w14:paraId="40616A18" w14:textId="77777777" w:rsidTr="003E0E04">
        <w:tc>
          <w:tcPr>
            <w:tcW w:w="946" w:type="dxa"/>
          </w:tcPr>
          <w:p w14:paraId="6B5DF009" w14:textId="77777777" w:rsidR="00157A1F" w:rsidRPr="00B3178B" w:rsidRDefault="00157A1F" w:rsidP="00157A1F">
            <w:pPr>
              <w:jc w:val="both"/>
              <w:rPr>
                <w:lang w:val="et-EE"/>
              </w:rPr>
            </w:pPr>
            <w:r w:rsidRPr="00B3178B">
              <w:rPr>
                <w:lang w:val="et-EE"/>
              </w:rPr>
              <w:t>17.</w:t>
            </w:r>
          </w:p>
        </w:tc>
        <w:tc>
          <w:tcPr>
            <w:tcW w:w="2296" w:type="dxa"/>
          </w:tcPr>
          <w:p w14:paraId="0DCE868E" w14:textId="77777777" w:rsidR="00157A1F" w:rsidRPr="00B3178B" w:rsidRDefault="00157A1F" w:rsidP="00157A1F">
            <w:pPr>
              <w:pStyle w:val="Default"/>
              <w:jc w:val="both"/>
              <w:rPr>
                <w:color w:val="auto"/>
                <w:sz w:val="21"/>
                <w:szCs w:val="21"/>
              </w:rPr>
            </w:pPr>
            <w:r w:rsidRPr="00B3178B">
              <w:rPr>
                <w:color w:val="auto"/>
                <w:sz w:val="21"/>
                <w:szCs w:val="21"/>
              </w:rPr>
              <w:t xml:space="preserve">3.2.2 </w:t>
            </w:r>
          </w:p>
          <w:p w14:paraId="470C9DAC" w14:textId="77777777" w:rsidR="00157A1F" w:rsidRPr="00B3178B" w:rsidRDefault="00157A1F" w:rsidP="00157A1F">
            <w:pPr>
              <w:pStyle w:val="Default"/>
              <w:jc w:val="both"/>
              <w:rPr>
                <w:color w:val="auto"/>
                <w:sz w:val="21"/>
                <w:szCs w:val="21"/>
              </w:rPr>
            </w:pPr>
          </w:p>
        </w:tc>
        <w:tc>
          <w:tcPr>
            <w:tcW w:w="5158" w:type="dxa"/>
          </w:tcPr>
          <w:p w14:paraId="4A09B024" w14:textId="77777777" w:rsidR="00157A1F" w:rsidRPr="00B3178B" w:rsidRDefault="00157A1F" w:rsidP="00157A1F">
            <w:pPr>
              <w:pStyle w:val="Default"/>
              <w:jc w:val="both"/>
              <w:rPr>
                <w:color w:val="auto"/>
                <w:sz w:val="21"/>
                <w:szCs w:val="21"/>
              </w:rPr>
            </w:pPr>
            <w:r w:rsidRPr="00B3178B">
              <w:rPr>
                <w:color w:val="auto"/>
                <w:sz w:val="21"/>
                <w:szCs w:val="21"/>
              </w:rPr>
              <w:t xml:space="preserve">Palume hinnata, kas „kõrvale hoidumine“ võib olla „kõrvale hiilimisest“ sobivam termin, samuti mõiste defineerimist. </w:t>
            </w:r>
          </w:p>
        </w:tc>
        <w:tc>
          <w:tcPr>
            <w:tcW w:w="4550" w:type="dxa"/>
          </w:tcPr>
          <w:p w14:paraId="70B73B0E" w14:textId="77777777" w:rsidR="00157A1F" w:rsidRPr="00B3178B" w:rsidRDefault="00157A1F" w:rsidP="00157A1F">
            <w:pPr>
              <w:pStyle w:val="Default"/>
              <w:jc w:val="both"/>
              <w:rPr>
                <w:color w:val="auto"/>
                <w:sz w:val="21"/>
                <w:szCs w:val="21"/>
              </w:rPr>
            </w:pPr>
            <w:r w:rsidRPr="00B3178B">
              <w:rPr>
                <w:color w:val="auto"/>
                <w:sz w:val="21"/>
                <w:szCs w:val="21"/>
              </w:rPr>
              <w:t>Arvestatud. Juhendi projekti sõnastust on vastavalt muudetud läbivalt.</w:t>
            </w:r>
          </w:p>
        </w:tc>
      </w:tr>
      <w:tr w:rsidR="00157A1F" w:rsidRPr="00B3178B" w14:paraId="20DFF869" w14:textId="77777777" w:rsidTr="003E0E04">
        <w:tc>
          <w:tcPr>
            <w:tcW w:w="946" w:type="dxa"/>
          </w:tcPr>
          <w:p w14:paraId="742FE4AC" w14:textId="77777777" w:rsidR="00157A1F" w:rsidRPr="00B3178B" w:rsidRDefault="00157A1F" w:rsidP="00157A1F">
            <w:pPr>
              <w:jc w:val="both"/>
              <w:rPr>
                <w:lang w:val="et-EE"/>
              </w:rPr>
            </w:pPr>
            <w:r w:rsidRPr="00B3178B">
              <w:rPr>
                <w:lang w:val="et-EE"/>
              </w:rPr>
              <w:t>18.</w:t>
            </w:r>
          </w:p>
        </w:tc>
        <w:tc>
          <w:tcPr>
            <w:tcW w:w="2296" w:type="dxa"/>
          </w:tcPr>
          <w:p w14:paraId="6C647F09" w14:textId="77777777" w:rsidR="00157A1F" w:rsidRPr="00B3178B" w:rsidRDefault="00157A1F" w:rsidP="00157A1F">
            <w:pPr>
              <w:pStyle w:val="Default"/>
              <w:jc w:val="both"/>
              <w:rPr>
                <w:color w:val="auto"/>
                <w:sz w:val="21"/>
                <w:szCs w:val="21"/>
              </w:rPr>
            </w:pPr>
            <w:r w:rsidRPr="00B3178B">
              <w:rPr>
                <w:color w:val="auto"/>
                <w:sz w:val="21"/>
                <w:szCs w:val="21"/>
              </w:rPr>
              <w:t xml:space="preserve">3.2.3 </w:t>
            </w:r>
          </w:p>
          <w:p w14:paraId="666A737A" w14:textId="77777777" w:rsidR="00157A1F" w:rsidRPr="00B3178B" w:rsidRDefault="00157A1F" w:rsidP="00157A1F">
            <w:pPr>
              <w:pStyle w:val="Default"/>
              <w:jc w:val="both"/>
              <w:rPr>
                <w:color w:val="auto"/>
                <w:sz w:val="21"/>
                <w:szCs w:val="21"/>
              </w:rPr>
            </w:pPr>
          </w:p>
        </w:tc>
        <w:tc>
          <w:tcPr>
            <w:tcW w:w="5158" w:type="dxa"/>
          </w:tcPr>
          <w:p w14:paraId="1CDD0F3A" w14:textId="77777777" w:rsidR="00157A1F" w:rsidRPr="00B3178B" w:rsidRDefault="00157A1F" w:rsidP="00157A1F">
            <w:pPr>
              <w:pStyle w:val="Default"/>
              <w:jc w:val="both"/>
              <w:rPr>
                <w:color w:val="auto"/>
                <w:sz w:val="21"/>
                <w:szCs w:val="21"/>
              </w:rPr>
            </w:pPr>
            <w:r w:rsidRPr="00B3178B">
              <w:rPr>
                <w:color w:val="auto"/>
                <w:sz w:val="21"/>
                <w:szCs w:val="21"/>
              </w:rPr>
              <w:t xml:space="preserve">Palume täpsustada, kas punkti ja selle alapunktide eesmärk on tuua välja riskitegurid, mille osas tuleb iga kategooria riske alati tuvastada ja hinnata? Kui nii, siis pole üheselt mõistetav. </w:t>
            </w:r>
          </w:p>
          <w:p w14:paraId="679DD9DE" w14:textId="77777777" w:rsidR="00157A1F" w:rsidRPr="00B3178B" w:rsidRDefault="00157A1F" w:rsidP="00157A1F">
            <w:pPr>
              <w:pStyle w:val="Default"/>
              <w:jc w:val="both"/>
              <w:rPr>
                <w:color w:val="auto"/>
                <w:sz w:val="21"/>
                <w:szCs w:val="21"/>
              </w:rPr>
            </w:pPr>
          </w:p>
        </w:tc>
        <w:tc>
          <w:tcPr>
            <w:tcW w:w="4550" w:type="dxa"/>
          </w:tcPr>
          <w:p w14:paraId="2DBC0386" w14:textId="77777777" w:rsidR="00157A1F" w:rsidRPr="00B3178B" w:rsidRDefault="00157A1F" w:rsidP="00157A1F">
            <w:pPr>
              <w:pStyle w:val="Default"/>
              <w:jc w:val="both"/>
              <w:rPr>
                <w:color w:val="auto"/>
                <w:sz w:val="21"/>
                <w:szCs w:val="21"/>
              </w:rPr>
            </w:pPr>
            <w:r w:rsidRPr="00B3178B">
              <w:rPr>
                <w:color w:val="auto"/>
                <w:sz w:val="21"/>
                <w:szCs w:val="21"/>
              </w:rPr>
              <w:t>Arvestatud osaliselt. Juhendi projekti on parandatud selliselt, et iga kategooria riske tuleb alati tuvastada ja hinnata, küll aga mitte riskitegureid kui neid ei nähtu või nad ei ole asjakohased.</w:t>
            </w:r>
          </w:p>
        </w:tc>
      </w:tr>
      <w:tr w:rsidR="00157A1F" w:rsidRPr="00B3178B" w14:paraId="6DD056A4" w14:textId="77777777" w:rsidTr="003E0E04">
        <w:tc>
          <w:tcPr>
            <w:tcW w:w="946" w:type="dxa"/>
          </w:tcPr>
          <w:p w14:paraId="4B49879F" w14:textId="77777777" w:rsidR="00157A1F" w:rsidRPr="00B3178B" w:rsidRDefault="00157A1F" w:rsidP="00157A1F">
            <w:pPr>
              <w:jc w:val="both"/>
              <w:rPr>
                <w:lang w:val="et-EE"/>
              </w:rPr>
            </w:pPr>
            <w:r w:rsidRPr="00B3178B">
              <w:rPr>
                <w:lang w:val="et-EE"/>
              </w:rPr>
              <w:t>19.</w:t>
            </w:r>
          </w:p>
        </w:tc>
        <w:tc>
          <w:tcPr>
            <w:tcW w:w="2296" w:type="dxa"/>
          </w:tcPr>
          <w:p w14:paraId="5EE4B06F" w14:textId="77777777" w:rsidR="00157A1F" w:rsidRPr="00B3178B" w:rsidRDefault="00157A1F" w:rsidP="00157A1F">
            <w:pPr>
              <w:pStyle w:val="Default"/>
              <w:jc w:val="both"/>
              <w:rPr>
                <w:color w:val="auto"/>
                <w:sz w:val="21"/>
                <w:szCs w:val="21"/>
              </w:rPr>
            </w:pPr>
            <w:r w:rsidRPr="00B3178B">
              <w:rPr>
                <w:color w:val="auto"/>
                <w:sz w:val="21"/>
                <w:szCs w:val="21"/>
              </w:rPr>
              <w:t xml:space="preserve">3.2.3.2 </w:t>
            </w:r>
          </w:p>
          <w:p w14:paraId="06516BB8" w14:textId="77777777" w:rsidR="00157A1F" w:rsidRPr="00B3178B" w:rsidRDefault="00157A1F" w:rsidP="00157A1F">
            <w:pPr>
              <w:pStyle w:val="Default"/>
              <w:jc w:val="both"/>
              <w:rPr>
                <w:color w:val="auto"/>
                <w:sz w:val="21"/>
                <w:szCs w:val="21"/>
              </w:rPr>
            </w:pPr>
          </w:p>
        </w:tc>
        <w:tc>
          <w:tcPr>
            <w:tcW w:w="5158" w:type="dxa"/>
          </w:tcPr>
          <w:p w14:paraId="7C9E19B4" w14:textId="77777777" w:rsidR="00157A1F" w:rsidRPr="00B3178B" w:rsidRDefault="00157A1F" w:rsidP="00157A1F">
            <w:pPr>
              <w:pStyle w:val="Default"/>
              <w:jc w:val="both"/>
              <w:rPr>
                <w:color w:val="auto"/>
                <w:sz w:val="21"/>
                <w:szCs w:val="21"/>
              </w:rPr>
            </w:pPr>
            <w:r w:rsidRPr="00B3178B">
              <w:rPr>
                <w:color w:val="auto"/>
                <w:sz w:val="21"/>
                <w:szCs w:val="21"/>
              </w:rPr>
              <w:t xml:space="preserve">Seaduses on sõnastatud „toodete, teenuste või tehingutega seonduv risk, juhendis on „tehingud“ välja </w:t>
            </w:r>
            <w:r w:rsidRPr="00B3178B">
              <w:rPr>
                <w:color w:val="auto"/>
                <w:sz w:val="21"/>
                <w:szCs w:val="21"/>
              </w:rPr>
              <w:lastRenderedPageBreak/>
              <w:t xml:space="preserve">jäänud. Kuidas hinnata riski, mis on seotud korrespondentpankade kontode arvu ja riikidega? Mida on silmas peetud internetipõhiste toodete ja teenuste all? </w:t>
            </w:r>
          </w:p>
          <w:p w14:paraId="584D0081" w14:textId="77777777" w:rsidR="00157A1F" w:rsidRPr="00B3178B" w:rsidRDefault="00157A1F" w:rsidP="00157A1F">
            <w:pPr>
              <w:pStyle w:val="Default"/>
              <w:jc w:val="both"/>
              <w:rPr>
                <w:color w:val="auto"/>
                <w:sz w:val="21"/>
                <w:szCs w:val="21"/>
              </w:rPr>
            </w:pPr>
          </w:p>
        </w:tc>
        <w:tc>
          <w:tcPr>
            <w:tcW w:w="4550" w:type="dxa"/>
          </w:tcPr>
          <w:p w14:paraId="1D194748" w14:textId="77777777" w:rsidR="00157A1F" w:rsidRPr="00B3178B" w:rsidRDefault="00157A1F" w:rsidP="00157A1F">
            <w:pPr>
              <w:pStyle w:val="Default"/>
              <w:jc w:val="both"/>
              <w:rPr>
                <w:color w:val="auto"/>
                <w:sz w:val="21"/>
                <w:szCs w:val="21"/>
              </w:rPr>
            </w:pPr>
            <w:r w:rsidRPr="00B3178B">
              <w:rPr>
                <w:color w:val="auto"/>
                <w:sz w:val="21"/>
                <w:szCs w:val="21"/>
              </w:rPr>
              <w:lastRenderedPageBreak/>
              <w:t xml:space="preserve">Arvestatud osaliselt. Lisatud sõna „tehingud“ . Internetipõhised tooted ja teenused on tooted ja </w:t>
            </w:r>
            <w:r w:rsidRPr="00B3178B">
              <w:rPr>
                <w:color w:val="auto"/>
                <w:sz w:val="21"/>
                <w:szCs w:val="21"/>
              </w:rPr>
              <w:lastRenderedPageBreak/>
              <w:t xml:space="preserve">teenused, mida kasutatakse internetipõhiselt. Internetipõhine on üks paljudest võimalustest kasutada elektrooniliselt tooteid ja teenuseid. </w:t>
            </w:r>
          </w:p>
        </w:tc>
      </w:tr>
      <w:tr w:rsidR="00157A1F" w:rsidRPr="00B3178B" w14:paraId="666D4498" w14:textId="77777777" w:rsidTr="003E0E04">
        <w:tc>
          <w:tcPr>
            <w:tcW w:w="946" w:type="dxa"/>
          </w:tcPr>
          <w:p w14:paraId="6C98C856" w14:textId="77777777" w:rsidR="00157A1F" w:rsidRPr="00B3178B" w:rsidRDefault="00157A1F" w:rsidP="00157A1F">
            <w:pPr>
              <w:jc w:val="both"/>
              <w:rPr>
                <w:lang w:val="et-EE"/>
              </w:rPr>
            </w:pPr>
            <w:r w:rsidRPr="00B3178B">
              <w:rPr>
                <w:lang w:val="et-EE"/>
              </w:rPr>
              <w:lastRenderedPageBreak/>
              <w:t xml:space="preserve">20 </w:t>
            </w:r>
          </w:p>
        </w:tc>
        <w:tc>
          <w:tcPr>
            <w:tcW w:w="2296" w:type="dxa"/>
          </w:tcPr>
          <w:p w14:paraId="3C4A87B3" w14:textId="77777777" w:rsidR="00157A1F" w:rsidRPr="00B3178B" w:rsidRDefault="00157A1F" w:rsidP="00157A1F">
            <w:pPr>
              <w:pStyle w:val="Default"/>
              <w:jc w:val="both"/>
              <w:rPr>
                <w:color w:val="auto"/>
                <w:sz w:val="21"/>
                <w:szCs w:val="21"/>
              </w:rPr>
            </w:pPr>
            <w:r w:rsidRPr="00B3178B">
              <w:rPr>
                <w:color w:val="auto"/>
                <w:sz w:val="21"/>
                <w:szCs w:val="21"/>
              </w:rPr>
              <w:t xml:space="preserve">3.2.3.3 </w:t>
            </w:r>
          </w:p>
        </w:tc>
        <w:tc>
          <w:tcPr>
            <w:tcW w:w="5158" w:type="dxa"/>
          </w:tcPr>
          <w:p w14:paraId="1244ACA1" w14:textId="77777777" w:rsidR="00157A1F" w:rsidRPr="00B3178B" w:rsidRDefault="00157A1F" w:rsidP="00157A1F">
            <w:pPr>
              <w:pStyle w:val="Default"/>
              <w:jc w:val="both"/>
              <w:rPr>
                <w:color w:val="auto"/>
                <w:sz w:val="21"/>
                <w:szCs w:val="21"/>
              </w:rPr>
            </w:pPr>
            <w:r w:rsidRPr="00B3178B">
              <w:rPr>
                <w:color w:val="auto"/>
                <w:sz w:val="21"/>
                <w:szCs w:val="21"/>
              </w:rPr>
              <w:t xml:space="preserve">Millist tähtsust omab teenuse kanali riski vaates see, millist kanalit kasutatakse reklaamimiseks? Seaduses on toodud kanali risk järgmiselt- kohustatud isiku ja klientide vaheliste suhtlus- või vahenduskanalitega või toodete, teenuste või tehingute edastamiskanalitega seonduv risk. Selliselt ei ole arusaadav müügikanali kasutamine. Teenuse tarbija asukoha tuvastamise võimatus on samastatud anonüümsusega, samuti esindaja olemasolu, mida on silmas peetud? Kas maaklerite ja agentide suhtlemise all on peetud silmas teenuse saamist nende kaudu või pangaga suhtlust (e-mail, telefon jne)? Mida peetakse silmas internetipanga kättesaadavuse all riski kontekstis? </w:t>
            </w:r>
          </w:p>
          <w:p w14:paraId="6F9F64B7" w14:textId="77777777" w:rsidR="00157A1F" w:rsidRPr="00B3178B" w:rsidRDefault="00157A1F" w:rsidP="00157A1F">
            <w:pPr>
              <w:pStyle w:val="Default"/>
              <w:jc w:val="both"/>
              <w:rPr>
                <w:color w:val="auto"/>
                <w:sz w:val="21"/>
                <w:szCs w:val="21"/>
              </w:rPr>
            </w:pPr>
          </w:p>
        </w:tc>
        <w:tc>
          <w:tcPr>
            <w:tcW w:w="4550" w:type="dxa"/>
          </w:tcPr>
          <w:p w14:paraId="50E7C494" w14:textId="77777777" w:rsidR="00157A1F" w:rsidRPr="00B3178B" w:rsidRDefault="00157A1F" w:rsidP="00157A1F">
            <w:pPr>
              <w:pStyle w:val="Default"/>
              <w:jc w:val="both"/>
              <w:rPr>
                <w:color w:val="auto"/>
                <w:sz w:val="21"/>
                <w:szCs w:val="21"/>
              </w:rPr>
            </w:pPr>
            <w:r w:rsidRPr="00B3178B">
              <w:rPr>
                <w:color w:val="auto"/>
                <w:sz w:val="21"/>
                <w:szCs w:val="21"/>
              </w:rPr>
              <w:t xml:space="preserve">Arvestatud osaliselt. Juhendi projekti punkti 3.2.3.3 sõnastust muudetud. Eemaldatud sõna „reklaamimiseks“ ja „teenuse kanal“ muudetud terminiks „edastuskanal“. Internetipanga kättesaadavuse riski tuleb hinnata võttes arvesse ka geograafilise riske. </w:t>
            </w:r>
          </w:p>
        </w:tc>
      </w:tr>
      <w:tr w:rsidR="00157A1F" w:rsidRPr="00B3178B" w14:paraId="4623F4E5" w14:textId="77777777" w:rsidTr="003E0E04">
        <w:tc>
          <w:tcPr>
            <w:tcW w:w="946" w:type="dxa"/>
          </w:tcPr>
          <w:p w14:paraId="08ED6B77" w14:textId="77777777" w:rsidR="00157A1F" w:rsidRPr="00B3178B" w:rsidRDefault="00157A1F" w:rsidP="00157A1F">
            <w:pPr>
              <w:jc w:val="both"/>
              <w:rPr>
                <w:lang w:val="et-EE"/>
              </w:rPr>
            </w:pPr>
            <w:r w:rsidRPr="00B3178B">
              <w:rPr>
                <w:lang w:val="et-EE"/>
              </w:rPr>
              <w:t>21.</w:t>
            </w:r>
          </w:p>
        </w:tc>
        <w:tc>
          <w:tcPr>
            <w:tcW w:w="2296" w:type="dxa"/>
          </w:tcPr>
          <w:p w14:paraId="17406B75" w14:textId="77777777" w:rsidR="00157A1F" w:rsidRPr="00B3178B" w:rsidRDefault="00157A1F" w:rsidP="00157A1F">
            <w:pPr>
              <w:pStyle w:val="Default"/>
              <w:jc w:val="both"/>
              <w:rPr>
                <w:color w:val="auto"/>
                <w:sz w:val="21"/>
                <w:szCs w:val="21"/>
              </w:rPr>
            </w:pPr>
            <w:r w:rsidRPr="00B3178B">
              <w:rPr>
                <w:color w:val="auto"/>
                <w:sz w:val="21"/>
                <w:szCs w:val="21"/>
              </w:rPr>
              <w:t xml:space="preserve">3.2.3.4 </w:t>
            </w:r>
          </w:p>
          <w:p w14:paraId="1D6715F6" w14:textId="77777777" w:rsidR="00157A1F" w:rsidRPr="00B3178B" w:rsidRDefault="00157A1F" w:rsidP="00157A1F">
            <w:pPr>
              <w:pStyle w:val="Default"/>
              <w:jc w:val="both"/>
              <w:rPr>
                <w:color w:val="auto"/>
                <w:sz w:val="21"/>
                <w:szCs w:val="21"/>
              </w:rPr>
            </w:pPr>
          </w:p>
        </w:tc>
        <w:tc>
          <w:tcPr>
            <w:tcW w:w="5158" w:type="dxa"/>
          </w:tcPr>
          <w:p w14:paraId="16C24986" w14:textId="77777777" w:rsidR="00157A1F" w:rsidRPr="00B3178B" w:rsidRDefault="00157A1F" w:rsidP="00157A1F">
            <w:pPr>
              <w:pStyle w:val="Default"/>
              <w:jc w:val="both"/>
              <w:rPr>
                <w:color w:val="auto"/>
                <w:sz w:val="21"/>
                <w:szCs w:val="21"/>
              </w:rPr>
            </w:pPr>
            <w:r w:rsidRPr="00B3178B">
              <w:rPr>
                <w:color w:val="auto"/>
                <w:sz w:val="21"/>
                <w:szCs w:val="21"/>
              </w:rPr>
              <w:t xml:space="preserve">Palume selgitada, mida mõeldakse täpsemalt erinevates jurisdiktsioonides erinevate sanktsiooninimekirjade sõelumise all, mis on välja toodud punkti viimases lauses. Kas see tähendab, et kui pangal on filiaal teises riigis, siis tuleb hinnata, kas on vajalik selle riigi sanktsiooninimekirju kasutada? </w:t>
            </w:r>
          </w:p>
          <w:p w14:paraId="368B5446" w14:textId="77777777" w:rsidR="00157A1F" w:rsidRPr="00B3178B" w:rsidRDefault="00157A1F" w:rsidP="00157A1F">
            <w:pPr>
              <w:pStyle w:val="Default"/>
              <w:jc w:val="both"/>
              <w:rPr>
                <w:color w:val="auto"/>
                <w:sz w:val="21"/>
                <w:szCs w:val="21"/>
              </w:rPr>
            </w:pPr>
          </w:p>
        </w:tc>
        <w:tc>
          <w:tcPr>
            <w:tcW w:w="4550" w:type="dxa"/>
          </w:tcPr>
          <w:p w14:paraId="1A2CDCEB" w14:textId="77777777" w:rsidR="00157A1F" w:rsidRPr="00B3178B" w:rsidRDefault="00157A1F" w:rsidP="00157A1F">
            <w:pPr>
              <w:pStyle w:val="Default"/>
              <w:jc w:val="both"/>
              <w:rPr>
                <w:color w:val="auto"/>
                <w:sz w:val="21"/>
                <w:szCs w:val="21"/>
              </w:rPr>
            </w:pPr>
            <w:r w:rsidRPr="00B3178B">
              <w:rPr>
                <w:color w:val="auto"/>
                <w:sz w:val="21"/>
                <w:szCs w:val="21"/>
              </w:rPr>
              <w:t xml:space="preserve">Kommentaaris välja toodud näide võib olla üks tulemus paljudest geograafilise riski hindamise tulemusel, kuid mitte ainus. Erinevate jurisdiktsioonide sanktsiooni nimekirjade kasutamise vajadus võib tuleneda ka muudest asjaoludest, näiteks toodete ja teenuste pakkumine konkreetses jurisdiktsioonis, teenuse pakkuja asub teises jurisdiktsioonis.  </w:t>
            </w:r>
          </w:p>
        </w:tc>
      </w:tr>
      <w:tr w:rsidR="00157A1F" w:rsidRPr="00B3178B" w14:paraId="787D511B" w14:textId="77777777" w:rsidTr="003E0E04">
        <w:tc>
          <w:tcPr>
            <w:tcW w:w="946" w:type="dxa"/>
          </w:tcPr>
          <w:p w14:paraId="6C76C0A4" w14:textId="77777777" w:rsidR="00157A1F" w:rsidRPr="00B3178B" w:rsidRDefault="00157A1F" w:rsidP="00157A1F">
            <w:pPr>
              <w:jc w:val="both"/>
              <w:rPr>
                <w:lang w:val="et-EE"/>
              </w:rPr>
            </w:pPr>
            <w:r w:rsidRPr="00B3178B">
              <w:rPr>
                <w:lang w:val="et-EE"/>
              </w:rPr>
              <w:t>22.</w:t>
            </w:r>
          </w:p>
        </w:tc>
        <w:tc>
          <w:tcPr>
            <w:tcW w:w="2296" w:type="dxa"/>
          </w:tcPr>
          <w:p w14:paraId="22C95069" w14:textId="77777777" w:rsidR="00157A1F" w:rsidRPr="00B3178B" w:rsidRDefault="00157A1F" w:rsidP="00157A1F">
            <w:pPr>
              <w:pStyle w:val="Default"/>
              <w:jc w:val="both"/>
              <w:rPr>
                <w:color w:val="auto"/>
                <w:sz w:val="21"/>
                <w:szCs w:val="21"/>
              </w:rPr>
            </w:pPr>
            <w:r w:rsidRPr="00B3178B">
              <w:rPr>
                <w:color w:val="auto"/>
                <w:sz w:val="21"/>
                <w:szCs w:val="21"/>
              </w:rPr>
              <w:t xml:space="preserve">3.2.3.4 </w:t>
            </w:r>
          </w:p>
          <w:p w14:paraId="201E974D" w14:textId="77777777" w:rsidR="00157A1F" w:rsidRPr="00B3178B" w:rsidRDefault="00157A1F" w:rsidP="00157A1F">
            <w:pPr>
              <w:pStyle w:val="Default"/>
              <w:jc w:val="both"/>
              <w:rPr>
                <w:color w:val="auto"/>
                <w:sz w:val="21"/>
                <w:szCs w:val="21"/>
              </w:rPr>
            </w:pPr>
          </w:p>
        </w:tc>
        <w:tc>
          <w:tcPr>
            <w:tcW w:w="5158" w:type="dxa"/>
          </w:tcPr>
          <w:p w14:paraId="509F1F91" w14:textId="77777777" w:rsidR="00157A1F" w:rsidRPr="00B3178B" w:rsidRDefault="00157A1F" w:rsidP="00157A1F">
            <w:pPr>
              <w:pStyle w:val="Default"/>
              <w:jc w:val="both"/>
              <w:rPr>
                <w:color w:val="auto"/>
                <w:sz w:val="21"/>
                <w:szCs w:val="21"/>
              </w:rPr>
            </w:pPr>
            <w:r w:rsidRPr="00B3178B">
              <w:rPr>
                <w:color w:val="auto"/>
                <w:sz w:val="21"/>
                <w:szCs w:val="21"/>
              </w:rPr>
              <w:t>….</w:t>
            </w:r>
            <w:r w:rsidRPr="00B3178B">
              <w:rPr>
                <w:i/>
                <w:iCs/>
                <w:color w:val="auto"/>
                <w:sz w:val="21"/>
                <w:szCs w:val="21"/>
              </w:rPr>
              <w:t>erikohustusega isiku müügikanalite kokkupuutega</w:t>
            </w:r>
            <w:r w:rsidRPr="00B3178B">
              <w:rPr>
                <w:color w:val="auto"/>
                <w:sz w:val="21"/>
                <w:szCs w:val="21"/>
              </w:rPr>
              <w:t xml:space="preserve">…Kas silmas on peetud teenuste kanaleid, viitega punktile 3.2.3.3? Müügikanali mõiste ei ole siinkohal arusaadav. Oluline arvestada </w:t>
            </w:r>
            <w:r w:rsidRPr="00B3178B">
              <w:rPr>
                <w:i/>
                <w:iCs/>
                <w:color w:val="auto"/>
                <w:sz w:val="21"/>
                <w:szCs w:val="21"/>
              </w:rPr>
              <w:t>asukohariigiga seotud riske</w:t>
            </w:r>
            <w:r w:rsidRPr="00B3178B">
              <w:rPr>
                <w:color w:val="auto"/>
                <w:sz w:val="21"/>
                <w:szCs w:val="21"/>
              </w:rPr>
              <w:t xml:space="preserve">….kas asukoht on siin erikohustusega isiku asukoht? </w:t>
            </w:r>
          </w:p>
          <w:p w14:paraId="038AD92B" w14:textId="77777777" w:rsidR="00157A1F" w:rsidRPr="00B3178B" w:rsidRDefault="00157A1F" w:rsidP="00157A1F">
            <w:pPr>
              <w:pStyle w:val="Default"/>
              <w:jc w:val="both"/>
              <w:rPr>
                <w:color w:val="auto"/>
                <w:sz w:val="21"/>
                <w:szCs w:val="21"/>
              </w:rPr>
            </w:pPr>
          </w:p>
        </w:tc>
        <w:tc>
          <w:tcPr>
            <w:tcW w:w="4550" w:type="dxa"/>
          </w:tcPr>
          <w:p w14:paraId="00B9F1C9" w14:textId="77777777" w:rsidR="00157A1F" w:rsidRPr="00B3178B" w:rsidRDefault="00157A1F" w:rsidP="00157A1F">
            <w:pPr>
              <w:pStyle w:val="Default"/>
              <w:jc w:val="both"/>
              <w:rPr>
                <w:color w:val="auto"/>
                <w:sz w:val="21"/>
                <w:szCs w:val="21"/>
              </w:rPr>
            </w:pPr>
            <w:r w:rsidRPr="00B3178B">
              <w:rPr>
                <w:color w:val="auto"/>
                <w:sz w:val="21"/>
                <w:szCs w:val="21"/>
              </w:rPr>
              <w:t>Arvestatud osaliselt. Parandatud sõnastust, „</w:t>
            </w:r>
            <w:r w:rsidRPr="00B3178B">
              <w:rPr>
                <w:iCs/>
                <w:color w:val="auto"/>
                <w:sz w:val="21"/>
                <w:szCs w:val="21"/>
              </w:rPr>
              <w:t>müügikanalite“ on muudetud „edastuskanalite“. Täpsustatud, et silmas on peetud erikohustustega isiku asukohariigiga seotud riske, kuna kliendi asukohaga seotud riske on kirjeldatud juhendi projekti punkti 3.2.3.1 all.</w:t>
            </w:r>
          </w:p>
        </w:tc>
      </w:tr>
      <w:tr w:rsidR="00157A1F" w:rsidRPr="00B3178B" w14:paraId="4B94998C" w14:textId="77777777" w:rsidTr="003E0E04">
        <w:tc>
          <w:tcPr>
            <w:tcW w:w="946" w:type="dxa"/>
          </w:tcPr>
          <w:p w14:paraId="7A9D75A3" w14:textId="77777777" w:rsidR="00157A1F" w:rsidRPr="00B3178B" w:rsidRDefault="00157A1F" w:rsidP="00157A1F">
            <w:pPr>
              <w:jc w:val="both"/>
              <w:rPr>
                <w:lang w:val="et-EE"/>
              </w:rPr>
            </w:pPr>
            <w:r w:rsidRPr="00B3178B">
              <w:rPr>
                <w:lang w:val="et-EE"/>
              </w:rPr>
              <w:t>23.</w:t>
            </w:r>
          </w:p>
        </w:tc>
        <w:tc>
          <w:tcPr>
            <w:tcW w:w="2296" w:type="dxa"/>
          </w:tcPr>
          <w:p w14:paraId="05B6EB20" w14:textId="77777777" w:rsidR="00157A1F" w:rsidRPr="00B3178B" w:rsidRDefault="00157A1F" w:rsidP="00157A1F">
            <w:pPr>
              <w:pStyle w:val="Default"/>
              <w:jc w:val="both"/>
              <w:rPr>
                <w:color w:val="auto"/>
                <w:sz w:val="21"/>
                <w:szCs w:val="21"/>
              </w:rPr>
            </w:pPr>
            <w:r w:rsidRPr="00B3178B">
              <w:rPr>
                <w:color w:val="auto"/>
                <w:sz w:val="21"/>
                <w:szCs w:val="21"/>
              </w:rPr>
              <w:t xml:space="preserve">3.2.3.5 </w:t>
            </w:r>
          </w:p>
          <w:p w14:paraId="5566D64F" w14:textId="77777777" w:rsidR="00157A1F" w:rsidRPr="00B3178B" w:rsidRDefault="00157A1F" w:rsidP="00157A1F">
            <w:pPr>
              <w:pStyle w:val="Default"/>
              <w:jc w:val="both"/>
              <w:rPr>
                <w:color w:val="auto"/>
                <w:sz w:val="21"/>
                <w:szCs w:val="21"/>
              </w:rPr>
            </w:pPr>
          </w:p>
        </w:tc>
        <w:tc>
          <w:tcPr>
            <w:tcW w:w="5158" w:type="dxa"/>
          </w:tcPr>
          <w:p w14:paraId="65386A91" w14:textId="77777777" w:rsidR="00157A1F" w:rsidRPr="00B3178B" w:rsidRDefault="00157A1F" w:rsidP="00157A1F">
            <w:pPr>
              <w:pStyle w:val="Default"/>
              <w:jc w:val="both"/>
              <w:rPr>
                <w:color w:val="auto"/>
                <w:sz w:val="21"/>
                <w:szCs w:val="21"/>
              </w:rPr>
            </w:pPr>
            <w:r w:rsidRPr="00B3178B">
              <w:rPr>
                <w:color w:val="auto"/>
                <w:sz w:val="21"/>
                <w:szCs w:val="21"/>
              </w:rPr>
              <w:t xml:space="preserve">Kas tehnoloogia kui riskikategooria eraldiseisvana käsitlemine sanktsioonide kontekstis muudab arusaamist teistest (ka </w:t>
            </w:r>
            <w:proofErr w:type="spellStart"/>
            <w:r w:rsidRPr="00B3178B">
              <w:rPr>
                <w:color w:val="auto"/>
                <w:sz w:val="21"/>
                <w:szCs w:val="21"/>
              </w:rPr>
              <w:t>RahaPTS</w:t>
            </w:r>
            <w:proofErr w:type="spellEnd"/>
            <w:r w:rsidRPr="00B3178B">
              <w:rPr>
                <w:color w:val="auto"/>
                <w:sz w:val="21"/>
                <w:szCs w:val="21"/>
              </w:rPr>
              <w:t xml:space="preserve">-s toodud) neljast riskikategooriast? Kui on siiski oluline rõhutada tehnoloogiat eraldi, kas võiks </w:t>
            </w:r>
            <w:r w:rsidRPr="00B3178B">
              <w:rPr>
                <w:color w:val="auto"/>
                <w:sz w:val="21"/>
                <w:szCs w:val="21"/>
              </w:rPr>
              <w:lastRenderedPageBreak/>
              <w:t xml:space="preserve">juhendis täpsustada, et see ei pea muutma riskihindamise raamistikku (eraldi kategooria loomine), vaid seda võiks käsitleda ka ülejäänud nelja kategooria raames? </w:t>
            </w:r>
          </w:p>
          <w:p w14:paraId="405D1CA9" w14:textId="77777777" w:rsidR="00157A1F" w:rsidRPr="00B3178B" w:rsidRDefault="00157A1F" w:rsidP="00157A1F">
            <w:pPr>
              <w:pStyle w:val="Default"/>
              <w:jc w:val="both"/>
              <w:rPr>
                <w:color w:val="auto"/>
                <w:sz w:val="21"/>
                <w:szCs w:val="21"/>
              </w:rPr>
            </w:pPr>
          </w:p>
        </w:tc>
        <w:tc>
          <w:tcPr>
            <w:tcW w:w="4550" w:type="dxa"/>
          </w:tcPr>
          <w:p w14:paraId="4F214D05" w14:textId="77777777" w:rsidR="00157A1F" w:rsidRPr="00B3178B" w:rsidRDefault="00157A1F" w:rsidP="00157A1F">
            <w:pPr>
              <w:pStyle w:val="Default"/>
              <w:jc w:val="both"/>
              <w:rPr>
                <w:color w:val="auto"/>
                <w:sz w:val="21"/>
                <w:szCs w:val="21"/>
              </w:rPr>
            </w:pPr>
            <w:r w:rsidRPr="00B3178B">
              <w:rPr>
                <w:color w:val="auto"/>
                <w:sz w:val="21"/>
                <w:szCs w:val="21"/>
              </w:rPr>
              <w:lastRenderedPageBreak/>
              <w:t xml:space="preserve">Jäetud arvestamata. Juhendi projekti punkt 3.2.3 ei kohusta muutma riskihindamise raamistikku (luua eraldi kategooria) vaid annab suunised, mida analüüsida konkreetse riskikategooria puhul. </w:t>
            </w:r>
            <w:r w:rsidRPr="00B3178B">
              <w:rPr>
                <w:color w:val="auto"/>
                <w:sz w:val="21"/>
                <w:szCs w:val="21"/>
              </w:rPr>
              <w:lastRenderedPageBreak/>
              <w:t>Süsteemidega, sh tehnoloogiaga seotud riski analüüs saab toimuda ka ülejäänud nelja kategooria raames.</w:t>
            </w:r>
          </w:p>
        </w:tc>
      </w:tr>
      <w:tr w:rsidR="00157A1F" w:rsidRPr="00B3178B" w14:paraId="1C04321D" w14:textId="77777777" w:rsidTr="003E0E04">
        <w:tc>
          <w:tcPr>
            <w:tcW w:w="946" w:type="dxa"/>
          </w:tcPr>
          <w:p w14:paraId="1ED37CCF" w14:textId="77777777" w:rsidR="00157A1F" w:rsidRPr="00B3178B" w:rsidRDefault="00157A1F" w:rsidP="00157A1F">
            <w:pPr>
              <w:jc w:val="both"/>
              <w:rPr>
                <w:lang w:val="et-EE"/>
              </w:rPr>
            </w:pPr>
            <w:r w:rsidRPr="00B3178B">
              <w:rPr>
                <w:lang w:val="et-EE"/>
              </w:rPr>
              <w:lastRenderedPageBreak/>
              <w:t xml:space="preserve">24. </w:t>
            </w:r>
          </w:p>
        </w:tc>
        <w:tc>
          <w:tcPr>
            <w:tcW w:w="2296" w:type="dxa"/>
          </w:tcPr>
          <w:p w14:paraId="3267C8B9" w14:textId="77777777" w:rsidR="00157A1F" w:rsidRPr="00B3178B" w:rsidRDefault="00157A1F" w:rsidP="00157A1F">
            <w:pPr>
              <w:pStyle w:val="Default"/>
              <w:jc w:val="both"/>
              <w:rPr>
                <w:color w:val="auto"/>
                <w:sz w:val="21"/>
                <w:szCs w:val="21"/>
              </w:rPr>
            </w:pPr>
            <w:r w:rsidRPr="00B3178B">
              <w:rPr>
                <w:color w:val="auto"/>
                <w:sz w:val="21"/>
                <w:szCs w:val="21"/>
              </w:rPr>
              <w:t xml:space="preserve">3.2.3.5, 3.6.6, 3.6.7, 3.9.1, Lisa 1 (läbivalt), Lisa 2 lk 2 </w:t>
            </w:r>
          </w:p>
          <w:p w14:paraId="528C2B89" w14:textId="77777777" w:rsidR="00157A1F" w:rsidRPr="00B3178B" w:rsidRDefault="00157A1F" w:rsidP="00157A1F">
            <w:pPr>
              <w:pStyle w:val="Default"/>
              <w:jc w:val="both"/>
              <w:rPr>
                <w:color w:val="auto"/>
                <w:sz w:val="21"/>
                <w:szCs w:val="21"/>
              </w:rPr>
            </w:pPr>
          </w:p>
        </w:tc>
        <w:tc>
          <w:tcPr>
            <w:tcW w:w="5158" w:type="dxa"/>
          </w:tcPr>
          <w:p w14:paraId="666F07CD" w14:textId="77777777" w:rsidR="00157A1F" w:rsidRPr="00B3178B" w:rsidRDefault="00157A1F" w:rsidP="00157A1F">
            <w:pPr>
              <w:pStyle w:val="Default"/>
              <w:jc w:val="both"/>
              <w:rPr>
                <w:color w:val="auto"/>
                <w:sz w:val="21"/>
                <w:szCs w:val="21"/>
              </w:rPr>
            </w:pPr>
            <w:r w:rsidRPr="00B3178B">
              <w:rPr>
                <w:color w:val="auto"/>
                <w:sz w:val="21"/>
                <w:szCs w:val="21"/>
              </w:rPr>
              <w:t xml:space="preserve">Soovitame kasutada terminit „automatiseeritud sõelumise tööriist“ ja lühendina AST, kuna ATS on Eesti õigusruumis üheselt mõistetav ja tuntud kui avaliku teenistuse seadus ning seadusandluse selgitamiseks koostatud juhendis võib segadust tekitada. </w:t>
            </w:r>
          </w:p>
          <w:p w14:paraId="4C8B25EE" w14:textId="77777777" w:rsidR="00157A1F" w:rsidRPr="00B3178B" w:rsidRDefault="00157A1F" w:rsidP="00157A1F">
            <w:pPr>
              <w:pStyle w:val="Default"/>
              <w:jc w:val="both"/>
              <w:rPr>
                <w:color w:val="auto"/>
                <w:sz w:val="21"/>
                <w:szCs w:val="21"/>
              </w:rPr>
            </w:pPr>
          </w:p>
        </w:tc>
        <w:tc>
          <w:tcPr>
            <w:tcW w:w="4550" w:type="dxa"/>
          </w:tcPr>
          <w:p w14:paraId="113AE8DD" w14:textId="77777777" w:rsidR="00157A1F" w:rsidRPr="00B3178B" w:rsidRDefault="00157A1F" w:rsidP="00157A1F">
            <w:pPr>
              <w:pStyle w:val="Default"/>
              <w:jc w:val="both"/>
              <w:rPr>
                <w:color w:val="auto"/>
                <w:sz w:val="21"/>
                <w:szCs w:val="21"/>
              </w:rPr>
            </w:pPr>
            <w:r w:rsidRPr="00B3178B">
              <w:rPr>
                <w:color w:val="auto"/>
                <w:sz w:val="21"/>
                <w:szCs w:val="21"/>
              </w:rPr>
              <w:t>Arvestatud. Juhendi projekti sõnastust on muudetud läbivalt, „automatiseeritud sõelumise tööriist“  lühendina AST.</w:t>
            </w:r>
          </w:p>
        </w:tc>
      </w:tr>
      <w:tr w:rsidR="00157A1F" w:rsidRPr="00B3178B" w14:paraId="51A2DF48" w14:textId="77777777" w:rsidTr="003E0E04">
        <w:tc>
          <w:tcPr>
            <w:tcW w:w="946" w:type="dxa"/>
          </w:tcPr>
          <w:p w14:paraId="6803557B" w14:textId="77777777" w:rsidR="00157A1F" w:rsidRPr="00B3178B" w:rsidRDefault="00157A1F" w:rsidP="00157A1F">
            <w:pPr>
              <w:jc w:val="both"/>
              <w:rPr>
                <w:lang w:val="et-EE"/>
              </w:rPr>
            </w:pPr>
            <w:r w:rsidRPr="00B3178B">
              <w:rPr>
                <w:lang w:val="et-EE"/>
              </w:rPr>
              <w:t>25.</w:t>
            </w:r>
          </w:p>
        </w:tc>
        <w:tc>
          <w:tcPr>
            <w:tcW w:w="2296" w:type="dxa"/>
          </w:tcPr>
          <w:p w14:paraId="62F32C71" w14:textId="77777777" w:rsidR="00157A1F" w:rsidRPr="00B3178B" w:rsidRDefault="00157A1F" w:rsidP="00157A1F">
            <w:pPr>
              <w:pStyle w:val="Default"/>
              <w:jc w:val="both"/>
              <w:rPr>
                <w:color w:val="auto"/>
                <w:sz w:val="21"/>
                <w:szCs w:val="21"/>
              </w:rPr>
            </w:pPr>
            <w:r w:rsidRPr="00B3178B">
              <w:rPr>
                <w:color w:val="auto"/>
                <w:sz w:val="21"/>
                <w:szCs w:val="21"/>
              </w:rPr>
              <w:t xml:space="preserve">3.2.4 </w:t>
            </w:r>
          </w:p>
          <w:p w14:paraId="25FCE64F" w14:textId="77777777" w:rsidR="00157A1F" w:rsidRPr="00B3178B" w:rsidRDefault="00157A1F" w:rsidP="00157A1F">
            <w:pPr>
              <w:jc w:val="both"/>
              <w:rPr>
                <w:lang w:val="et-EE"/>
              </w:rPr>
            </w:pPr>
          </w:p>
        </w:tc>
        <w:tc>
          <w:tcPr>
            <w:tcW w:w="5158" w:type="dxa"/>
          </w:tcPr>
          <w:p w14:paraId="721C36D1" w14:textId="77777777" w:rsidR="00157A1F" w:rsidRPr="00B3178B" w:rsidRDefault="00157A1F" w:rsidP="00157A1F">
            <w:pPr>
              <w:pStyle w:val="Default"/>
              <w:jc w:val="both"/>
              <w:rPr>
                <w:color w:val="auto"/>
                <w:sz w:val="21"/>
                <w:szCs w:val="21"/>
              </w:rPr>
            </w:pPr>
            <w:r w:rsidRPr="00B3178B">
              <w:rPr>
                <w:color w:val="auto"/>
                <w:sz w:val="21"/>
                <w:szCs w:val="21"/>
              </w:rPr>
              <w:t xml:space="preserve">Kas omane risk on </w:t>
            </w:r>
            <w:proofErr w:type="spellStart"/>
            <w:r w:rsidRPr="00B3178B">
              <w:rPr>
                <w:i/>
                <w:iCs/>
                <w:color w:val="auto"/>
                <w:sz w:val="21"/>
                <w:szCs w:val="21"/>
              </w:rPr>
              <w:t>inherent</w:t>
            </w:r>
            <w:proofErr w:type="spellEnd"/>
            <w:r w:rsidRPr="00B3178B">
              <w:rPr>
                <w:i/>
                <w:iCs/>
                <w:color w:val="auto"/>
                <w:sz w:val="21"/>
                <w:szCs w:val="21"/>
              </w:rPr>
              <w:t xml:space="preserve"> risk</w:t>
            </w:r>
            <w:r w:rsidRPr="00B3178B">
              <w:rPr>
                <w:color w:val="auto"/>
                <w:sz w:val="21"/>
                <w:szCs w:val="21"/>
              </w:rPr>
              <w:t xml:space="preserve">? Omane risk, kui sõnaühend ei ole tavapärane ja kasutatakse harva. EBA juhendis EBA/GL/2021/02 kasutatakse terminit „olemuslik risk“. EBA annab ka riskihindamise kohta juhise (p 1.2)- Iga riskihindamine peaks koosnema kahest eraldi, kuid seotud etapist- riskitegurite tuvastamine ning riski hindamine. Jääkriski hindamise juhis (1.3) - Tegevuse jääkriski </w:t>
            </w:r>
            <w:proofErr w:type="spellStart"/>
            <w:r w:rsidRPr="00B3178B">
              <w:rPr>
                <w:color w:val="auto"/>
                <w:sz w:val="21"/>
                <w:szCs w:val="21"/>
              </w:rPr>
              <w:t>üldtaseme</w:t>
            </w:r>
            <w:proofErr w:type="spellEnd"/>
            <w:r w:rsidRPr="00B3178B">
              <w:rPr>
                <w:color w:val="auto"/>
                <w:sz w:val="21"/>
                <w:szCs w:val="21"/>
              </w:rPr>
              <w:t xml:space="preserve"> hindamisel peaksid äriühingud arvestama nii olemusliku riski taset kui ka kontrollide ja muude riskimaandustegurite kvaliteeti. </w:t>
            </w:r>
          </w:p>
          <w:p w14:paraId="3F6FF320" w14:textId="77777777" w:rsidR="00157A1F" w:rsidRPr="00B3178B" w:rsidRDefault="00157A1F" w:rsidP="00157A1F">
            <w:pPr>
              <w:pStyle w:val="Default"/>
              <w:jc w:val="both"/>
              <w:rPr>
                <w:color w:val="auto"/>
                <w:sz w:val="21"/>
                <w:szCs w:val="21"/>
              </w:rPr>
            </w:pPr>
          </w:p>
        </w:tc>
        <w:tc>
          <w:tcPr>
            <w:tcW w:w="4550" w:type="dxa"/>
          </w:tcPr>
          <w:p w14:paraId="44CEEE90" w14:textId="1332AF0D" w:rsidR="00157A1F" w:rsidRPr="00B3178B" w:rsidRDefault="00157A1F" w:rsidP="00046290">
            <w:pPr>
              <w:pStyle w:val="Default"/>
              <w:jc w:val="both"/>
              <w:rPr>
                <w:color w:val="auto"/>
                <w:sz w:val="21"/>
                <w:szCs w:val="21"/>
              </w:rPr>
            </w:pPr>
            <w:r w:rsidRPr="00B3178B">
              <w:rPr>
                <w:color w:val="auto"/>
                <w:sz w:val="21"/>
                <w:szCs w:val="21"/>
              </w:rPr>
              <w:t xml:space="preserve">Arvestatud osaliselt. Juhendi projektis muudetud sõna „omane“ sõnaga „olemuslik“. </w:t>
            </w:r>
            <w:r w:rsidR="00046290">
              <w:rPr>
                <w:color w:val="auto"/>
                <w:sz w:val="21"/>
                <w:szCs w:val="21"/>
              </w:rPr>
              <w:t>Finantsinspektsiooni</w:t>
            </w:r>
            <w:r w:rsidRPr="00B3178B">
              <w:rPr>
                <w:color w:val="auto"/>
                <w:sz w:val="21"/>
                <w:szCs w:val="21"/>
              </w:rPr>
              <w:t xml:space="preserve"> hinnangul on juhendi projektis punkt 3.2.4 kirjeldatud riskide hindamine vastavuses EBA juhendis EBA/GL/2021/02. Juhendis projektis on eba poolt kirjeldatu üldisemal kujul. </w:t>
            </w:r>
          </w:p>
        </w:tc>
      </w:tr>
      <w:tr w:rsidR="00157A1F" w:rsidRPr="00B3178B" w14:paraId="143A059B" w14:textId="77777777" w:rsidTr="003E0E04">
        <w:tc>
          <w:tcPr>
            <w:tcW w:w="946" w:type="dxa"/>
          </w:tcPr>
          <w:p w14:paraId="705CA63E" w14:textId="77777777" w:rsidR="00157A1F" w:rsidRPr="00B3178B" w:rsidRDefault="00157A1F" w:rsidP="00157A1F">
            <w:pPr>
              <w:jc w:val="both"/>
              <w:rPr>
                <w:lang w:val="et-EE"/>
              </w:rPr>
            </w:pPr>
            <w:r w:rsidRPr="00B3178B">
              <w:rPr>
                <w:lang w:val="et-EE"/>
              </w:rPr>
              <w:t>26.</w:t>
            </w:r>
          </w:p>
        </w:tc>
        <w:tc>
          <w:tcPr>
            <w:tcW w:w="2296" w:type="dxa"/>
          </w:tcPr>
          <w:p w14:paraId="2D62979A" w14:textId="77777777" w:rsidR="00157A1F" w:rsidRPr="00B3178B" w:rsidRDefault="00157A1F" w:rsidP="00157A1F">
            <w:pPr>
              <w:pStyle w:val="Default"/>
              <w:jc w:val="both"/>
              <w:rPr>
                <w:color w:val="auto"/>
                <w:sz w:val="21"/>
                <w:szCs w:val="21"/>
              </w:rPr>
            </w:pPr>
            <w:r w:rsidRPr="00B3178B">
              <w:rPr>
                <w:color w:val="auto"/>
                <w:sz w:val="21"/>
                <w:szCs w:val="21"/>
              </w:rPr>
              <w:t xml:space="preserve">3.2.5 </w:t>
            </w:r>
          </w:p>
          <w:p w14:paraId="3A5ECB2F" w14:textId="77777777" w:rsidR="00157A1F" w:rsidRPr="00B3178B" w:rsidRDefault="00157A1F" w:rsidP="00157A1F">
            <w:pPr>
              <w:pStyle w:val="Default"/>
              <w:jc w:val="both"/>
              <w:rPr>
                <w:color w:val="auto"/>
                <w:sz w:val="21"/>
                <w:szCs w:val="21"/>
              </w:rPr>
            </w:pPr>
          </w:p>
        </w:tc>
        <w:tc>
          <w:tcPr>
            <w:tcW w:w="5158" w:type="dxa"/>
          </w:tcPr>
          <w:p w14:paraId="61A5948D" w14:textId="77777777" w:rsidR="00157A1F" w:rsidRPr="00B3178B" w:rsidRDefault="00157A1F" w:rsidP="00157A1F">
            <w:pPr>
              <w:pStyle w:val="Default"/>
              <w:jc w:val="both"/>
              <w:rPr>
                <w:color w:val="auto"/>
                <w:sz w:val="21"/>
                <w:szCs w:val="21"/>
              </w:rPr>
            </w:pPr>
            <w:r w:rsidRPr="00B3178B">
              <w:rPr>
                <w:color w:val="auto"/>
                <w:sz w:val="21"/>
                <w:szCs w:val="21"/>
              </w:rPr>
              <w:t xml:space="preserve">Palume täpsustada, millist inglise keelset väljendit peetakse silmas riskitunnuse all ja kuidas mõista siinkohal „omast riskitunnust“, kui omane on kasutusel esialgse riski kontekstis. Samuti soovitame selguse ja ühetaolise valemi rakendamise huvides lisada valemi juurde näide. </w:t>
            </w:r>
          </w:p>
          <w:p w14:paraId="2840D431" w14:textId="77777777" w:rsidR="00157A1F" w:rsidRPr="00B3178B" w:rsidRDefault="00157A1F" w:rsidP="00157A1F">
            <w:pPr>
              <w:pStyle w:val="Default"/>
              <w:jc w:val="both"/>
              <w:rPr>
                <w:color w:val="auto"/>
                <w:sz w:val="21"/>
                <w:szCs w:val="21"/>
              </w:rPr>
            </w:pPr>
          </w:p>
        </w:tc>
        <w:tc>
          <w:tcPr>
            <w:tcW w:w="4550" w:type="dxa"/>
          </w:tcPr>
          <w:p w14:paraId="5A193603" w14:textId="77777777" w:rsidR="00157A1F" w:rsidRPr="00B3178B" w:rsidRDefault="00157A1F" w:rsidP="00157A1F">
            <w:pPr>
              <w:pStyle w:val="Default"/>
              <w:jc w:val="both"/>
              <w:rPr>
                <w:color w:val="auto"/>
                <w:sz w:val="21"/>
                <w:szCs w:val="21"/>
              </w:rPr>
            </w:pPr>
            <w:r w:rsidRPr="00B3178B">
              <w:rPr>
                <w:color w:val="auto"/>
                <w:sz w:val="21"/>
                <w:szCs w:val="21"/>
              </w:rPr>
              <w:t>Arvestatud osaliselt. Juhendi projektis muudetud sõna „omane“ sõnaga „olemuslik“. Juhul, kui valemi osas tekkib ebaselgusi siis lähtuda EBA juhendist EBA/GL/2021/02.</w:t>
            </w:r>
          </w:p>
        </w:tc>
      </w:tr>
      <w:tr w:rsidR="00157A1F" w:rsidRPr="00B3178B" w14:paraId="58FC5D8E" w14:textId="77777777" w:rsidTr="003E0E04">
        <w:tc>
          <w:tcPr>
            <w:tcW w:w="946" w:type="dxa"/>
          </w:tcPr>
          <w:p w14:paraId="10F5D019" w14:textId="77777777" w:rsidR="00157A1F" w:rsidRPr="00B3178B" w:rsidRDefault="00157A1F" w:rsidP="00157A1F">
            <w:pPr>
              <w:jc w:val="both"/>
              <w:rPr>
                <w:lang w:val="et-EE"/>
              </w:rPr>
            </w:pPr>
            <w:r w:rsidRPr="00B3178B">
              <w:rPr>
                <w:lang w:val="et-EE"/>
              </w:rPr>
              <w:t xml:space="preserve">27. </w:t>
            </w:r>
          </w:p>
        </w:tc>
        <w:tc>
          <w:tcPr>
            <w:tcW w:w="2296" w:type="dxa"/>
          </w:tcPr>
          <w:p w14:paraId="413CF8D1" w14:textId="77777777" w:rsidR="00157A1F" w:rsidRPr="00B3178B" w:rsidRDefault="00157A1F" w:rsidP="00157A1F">
            <w:pPr>
              <w:pStyle w:val="Default"/>
              <w:jc w:val="both"/>
              <w:rPr>
                <w:color w:val="auto"/>
                <w:sz w:val="21"/>
                <w:szCs w:val="21"/>
              </w:rPr>
            </w:pPr>
            <w:r w:rsidRPr="00B3178B">
              <w:rPr>
                <w:color w:val="auto"/>
                <w:sz w:val="21"/>
                <w:szCs w:val="21"/>
              </w:rPr>
              <w:t xml:space="preserve">3.2.5 </w:t>
            </w:r>
          </w:p>
          <w:p w14:paraId="5B224A6F" w14:textId="77777777" w:rsidR="00157A1F" w:rsidRPr="00B3178B" w:rsidRDefault="00157A1F" w:rsidP="00157A1F">
            <w:pPr>
              <w:pStyle w:val="Default"/>
              <w:jc w:val="both"/>
              <w:rPr>
                <w:color w:val="auto"/>
                <w:sz w:val="21"/>
                <w:szCs w:val="21"/>
              </w:rPr>
            </w:pPr>
          </w:p>
        </w:tc>
        <w:tc>
          <w:tcPr>
            <w:tcW w:w="5158" w:type="dxa"/>
          </w:tcPr>
          <w:p w14:paraId="4D8E5C5D" w14:textId="77777777" w:rsidR="00157A1F" w:rsidRPr="00B3178B" w:rsidRDefault="00157A1F" w:rsidP="00157A1F">
            <w:pPr>
              <w:pStyle w:val="Default"/>
              <w:jc w:val="both"/>
              <w:rPr>
                <w:color w:val="auto"/>
                <w:sz w:val="21"/>
                <w:szCs w:val="21"/>
              </w:rPr>
            </w:pPr>
            <w:r w:rsidRPr="00B3178B">
              <w:rPr>
                <w:color w:val="auto"/>
                <w:sz w:val="21"/>
                <w:szCs w:val="21"/>
              </w:rPr>
              <w:t xml:space="preserve">Riskide hindamise juures on oluline tuvastada riskid, EBA kasutab selles kontekstis riskitegureid, mis on selgelt seotud ka riski </w:t>
            </w:r>
            <w:proofErr w:type="spellStart"/>
            <w:r w:rsidRPr="00B3178B">
              <w:rPr>
                <w:color w:val="auto"/>
                <w:sz w:val="21"/>
                <w:szCs w:val="21"/>
              </w:rPr>
              <w:t>üldtaseme</w:t>
            </w:r>
            <w:proofErr w:type="spellEnd"/>
            <w:r w:rsidRPr="00B3178B">
              <w:rPr>
                <w:color w:val="auto"/>
                <w:sz w:val="21"/>
                <w:szCs w:val="21"/>
              </w:rPr>
              <w:t xml:space="preserve"> tuvastamisega. Punkt 3.2.3 on sõnastatud… </w:t>
            </w:r>
            <w:r w:rsidRPr="00B3178B">
              <w:rPr>
                <w:i/>
                <w:iCs/>
                <w:color w:val="auto"/>
                <w:sz w:val="21"/>
                <w:szCs w:val="21"/>
              </w:rPr>
              <w:t>konkreetsete riskikategooriate puhul arvestada järgmist</w:t>
            </w:r>
            <w:r w:rsidRPr="00B3178B">
              <w:rPr>
                <w:color w:val="auto"/>
                <w:sz w:val="21"/>
                <w:szCs w:val="21"/>
              </w:rPr>
              <w:t xml:space="preserve">….., aga ei ole selget viidet, et tegemist on riskiteguritega. Oleme nõus, et antud juhend ei saa väga täpseks minna riskide tuvastamise ega hindamise osas, aga palume kaaluda koolituste läbiviimist, et tagada </w:t>
            </w:r>
            <w:r w:rsidRPr="00B3178B">
              <w:rPr>
                <w:color w:val="auto"/>
                <w:sz w:val="21"/>
                <w:szCs w:val="21"/>
              </w:rPr>
              <w:lastRenderedPageBreak/>
              <w:t xml:space="preserve">ühtlasem riskide tuvastamise ja hindamise kvaliteet üle sektori. </w:t>
            </w:r>
          </w:p>
          <w:p w14:paraId="697A4608" w14:textId="77777777" w:rsidR="00157A1F" w:rsidRPr="00B3178B" w:rsidRDefault="00157A1F" w:rsidP="00157A1F">
            <w:pPr>
              <w:pStyle w:val="Default"/>
              <w:jc w:val="both"/>
              <w:rPr>
                <w:color w:val="auto"/>
                <w:sz w:val="21"/>
                <w:szCs w:val="21"/>
              </w:rPr>
            </w:pPr>
          </w:p>
        </w:tc>
        <w:tc>
          <w:tcPr>
            <w:tcW w:w="4550" w:type="dxa"/>
          </w:tcPr>
          <w:p w14:paraId="12DD907A" w14:textId="77777777" w:rsidR="00157A1F" w:rsidRPr="00B3178B" w:rsidRDefault="00157A1F" w:rsidP="00157A1F">
            <w:pPr>
              <w:pStyle w:val="Default"/>
              <w:jc w:val="both"/>
              <w:rPr>
                <w:color w:val="auto"/>
                <w:sz w:val="21"/>
                <w:szCs w:val="21"/>
              </w:rPr>
            </w:pPr>
            <w:r w:rsidRPr="00B3178B">
              <w:rPr>
                <w:color w:val="auto"/>
                <w:sz w:val="21"/>
                <w:szCs w:val="21"/>
              </w:rPr>
              <w:lastRenderedPageBreak/>
              <w:t>Arvestatud osaliselt. Vt. kommentaar nr 18.</w:t>
            </w:r>
          </w:p>
        </w:tc>
      </w:tr>
      <w:tr w:rsidR="00157A1F" w:rsidRPr="00B3178B" w14:paraId="118C4FCA" w14:textId="77777777" w:rsidTr="003E0E04">
        <w:tc>
          <w:tcPr>
            <w:tcW w:w="946" w:type="dxa"/>
          </w:tcPr>
          <w:p w14:paraId="649DE421" w14:textId="77777777" w:rsidR="00157A1F" w:rsidRPr="00B3178B" w:rsidRDefault="00157A1F" w:rsidP="00157A1F">
            <w:pPr>
              <w:jc w:val="both"/>
              <w:rPr>
                <w:lang w:val="et-EE"/>
              </w:rPr>
            </w:pPr>
            <w:r w:rsidRPr="00B3178B">
              <w:rPr>
                <w:lang w:val="et-EE"/>
              </w:rPr>
              <w:t>28.</w:t>
            </w:r>
          </w:p>
        </w:tc>
        <w:tc>
          <w:tcPr>
            <w:tcW w:w="2296" w:type="dxa"/>
          </w:tcPr>
          <w:p w14:paraId="1845B423" w14:textId="77777777" w:rsidR="00157A1F" w:rsidRPr="00B3178B" w:rsidRDefault="00157A1F" w:rsidP="00157A1F">
            <w:pPr>
              <w:pStyle w:val="Default"/>
              <w:jc w:val="both"/>
              <w:rPr>
                <w:color w:val="auto"/>
                <w:sz w:val="21"/>
                <w:szCs w:val="21"/>
              </w:rPr>
            </w:pPr>
            <w:r w:rsidRPr="00B3178B">
              <w:rPr>
                <w:color w:val="auto"/>
                <w:sz w:val="21"/>
                <w:szCs w:val="21"/>
              </w:rPr>
              <w:t xml:space="preserve">3.2.6 </w:t>
            </w:r>
          </w:p>
          <w:p w14:paraId="451C56A4" w14:textId="77777777" w:rsidR="00157A1F" w:rsidRPr="00B3178B" w:rsidRDefault="00157A1F" w:rsidP="00157A1F">
            <w:pPr>
              <w:pStyle w:val="Default"/>
              <w:jc w:val="both"/>
              <w:rPr>
                <w:color w:val="auto"/>
                <w:sz w:val="21"/>
                <w:szCs w:val="21"/>
              </w:rPr>
            </w:pPr>
          </w:p>
        </w:tc>
        <w:tc>
          <w:tcPr>
            <w:tcW w:w="5158" w:type="dxa"/>
          </w:tcPr>
          <w:p w14:paraId="6B34A6B2" w14:textId="77777777" w:rsidR="00157A1F" w:rsidRPr="00B3178B" w:rsidRDefault="00157A1F" w:rsidP="00157A1F">
            <w:pPr>
              <w:pStyle w:val="Default"/>
              <w:jc w:val="both"/>
              <w:rPr>
                <w:color w:val="auto"/>
                <w:sz w:val="21"/>
                <w:szCs w:val="21"/>
              </w:rPr>
            </w:pPr>
            <w:r w:rsidRPr="00B3178B">
              <w:rPr>
                <w:color w:val="auto"/>
                <w:sz w:val="21"/>
                <w:szCs w:val="21"/>
              </w:rPr>
              <w:t xml:space="preserve">Juhul kui jätta sisse viide massihävitusrelvade leviku rahastamisele, peaks täpsustama, et puudutab vaid sihipäraseid sanktsioone. Vt kommentaari punktile 2.4.4. </w:t>
            </w:r>
          </w:p>
          <w:p w14:paraId="5DEBE1B0" w14:textId="77777777" w:rsidR="00157A1F" w:rsidRPr="00B3178B" w:rsidRDefault="00157A1F" w:rsidP="00157A1F">
            <w:pPr>
              <w:pStyle w:val="Default"/>
              <w:jc w:val="both"/>
              <w:rPr>
                <w:color w:val="auto"/>
                <w:sz w:val="21"/>
                <w:szCs w:val="21"/>
              </w:rPr>
            </w:pPr>
          </w:p>
        </w:tc>
        <w:tc>
          <w:tcPr>
            <w:tcW w:w="4550" w:type="dxa"/>
          </w:tcPr>
          <w:p w14:paraId="3D3E13D9" w14:textId="77777777" w:rsidR="00157A1F" w:rsidRPr="00B3178B" w:rsidRDefault="00157A1F" w:rsidP="00157A1F">
            <w:pPr>
              <w:pStyle w:val="Default"/>
              <w:jc w:val="both"/>
              <w:rPr>
                <w:color w:val="auto"/>
                <w:sz w:val="21"/>
                <w:szCs w:val="21"/>
              </w:rPr>
            </w:pPr>
            <w:r w:rsidRPr="00B3178B">
              <w:rPr>
                <w:color w:val="auto"/>
                <w:sz w:val="21"/>
                <w:szCs w:val="21"/>
              </w:rPr>
              <w:t xml:space="preserve">Jäetud arvestamata. Vt. kommentaar 12, 13 ja 16. </w:t>
            </w:r>
          </w:p>
        </w:tc>
      </w:tr>
      <w:tr w:rsidR="00157A1F" w:rsidRPr="00B3178B" w14:paraId="3E6D84B6" w14:textId="77777777" w:rsidTr="003E0E04">
        <w:tc>
          <w:tcPr>
            <w:tcW w:w="946" w:type="dxa"/>
          </w:tcPr>
          <w:p w14:paraId="4EDDB7B2" w14:textId="77777777" w:rsidR="00157A1F" w:rsidRPr="00B3178B" w:rsidRDefault="00157A1F" w:rsidP="00157A1F">
            <w:pPr>
              <w:jc w:val="both"/>
              <w:rPr>
                <w:lang w:val="et-EE"/>
              </w:rPr>
            </w:pPr>
            <w:r w:rsidRPr="00B3178B">
              <w:rPr>
                <w:lang w:val="et-EE"/>
              </w:rPr>
              <w:t>29.</w:t>
            </w:r>
          </w:p>
        </w:tc>
        <w:tc>
          <w:tcPr>
            <w:tcW w:w="2296" w:type="dxa"/>
          </w:tcPr>
          <w:p w14:paraId="2ADD1429" w14:textId="77777777" w:rsidR="00157A1F" w:rsidRPr="00B3178B" w:rsidRDefault="00157A1F" w:rsidP="00157A1F">
            <w:pPr>
              <w:pStyle w:val="Default"/>
              <w:jc w:val="both"/>
              <w:rPr>
                <w:color w:val="auto"/>
                <w:sz w:val="21"/>
                <w:szCs w:val="21"/>
              </w:rPr>
            </w:pPr>
            <w:r w:rsidRPr="00B3178B">
              <w:rPr>
                <w:color w:val="auto"/>
                <w:sz w:val="21"/>
                <w:szCs w:val="21"/>
              </w:rPr>
              <w:t xml:space="preserve">3.2.7 </w:t>
            </w:r>
          </w:p>
          <w:p w14:paraId="7E5B4354" w14:textId="77777777" w:rsidR="00157A1F" w:rsidRPr="00B3178B" w:rsidRDefault="00157A1F" w:rsidP="00157A1F">
            <w:pPr>
              <w:pStyle w:val="Default"/>
              <w:jc w:val="both"/>
              <w:rPr>
                <w:color w:val="auto"/>
                <w:sz w:val="21"/>
                <w:szCs w:val="21"/>
              </w:rPr>
            </w:pPr>
          </w:p>
        </w:tc>
        <w:tc>
          <w:tcPr>
            <w:tcW w:w="5158" w:type="dxa"/>
          </w:tcPr>
          <w:p w14:paraId="0E32F6F0" w14:textId="77777777" w:rsidR="00157A1F" w:rsidRPr="00B3178B" w:rsidRDefault="00157A1F" w:rsidP="00157A1F">
            <w:pPr>
              <w:pStyle w:val="Default"/>
              <w:jc w:val="both"/>
              <w:rPr>
                <w:color w:val="auto"/>
                <w:sz w:val="21"/>
                <w:szCs w:val="21"/>
              </w:rPr>
            </w:pPr>
            <w:r w:rsidRPr="00B3178B">
              <w:rPr>
                <w:color w:val="auto"/>
                <w:sz w:val="21"/>
                <w:szCs w:val="21"/>
              </w:rPr>
              <w:t xml:space="preserve">Palume kaaluda punkti täiendamist FI poolt 31.08 kohtumisel riskiisu ja strateegia kohta antud selgitustega. </w:t>
            </w:r>
          </w:p>
          <w:p w14:paraId="54380DC2" w14:textId="77777777" w:rsidR="00157A1F" w:rsidRPr="00B3178B" w:rsidRDefault="00157A1F" w:rsidP="00157A1F">
            <w:pPr>
              <w:pStyle w:val="Default"/>
              <w:jc w:val="both"/>
              <w:rPr>
                <w:color w:val="auto"/>
                <w:sz w:val="21"/>
                <w:szCs w:val="21"/>
              </w:rPr>
            </w:pPr>
          </w:p>
        </w:tc>
        <w:tc>
          <w:tcPr>
            <w:tcW w:w="4550" w:type="dxa"/>
          </w:tcPr>
          <w:p w14:paraId="0574AAA4" w14:textId="77777777" w:rsidR="00157A1F" w:rsidRPr="00B3178B" w:rsidRDefault="00157A1F" w:rsidP="00157A1F">
            <w:pPr>
              <w:rPr>
                <w:rFonts w:ascii="Calibri" w:hAnsi="Calibri" w:cs="Calibri"/>
                <w:sz w:val="21"/>
                <w:szCs w:val="21"/>
                <w:lang w:val="et-EE"/>
              </w:rPr>
            </w:pPr>
            <w:proofErr w:type="spellStart"/>
            <w:r w:rsidRPr="00B3178B">
              <w:rPr>
                <w:sz w:val="21"/>
                <w:szCs w:val="21"/>
              </w:rPr>
              <w:t>Arvestatud</w:t>
            </w:r>
            <w:proofErr w:type="spellEnd"/>
            <w:r w:rsidRPr="00B3178B">
              <w:rPr>
                <w:sz w:val="21"/>
                <w:szCs w:val="21"/>
              </w:rPr>
              <w:t xml:space="preserve">. </w:t>
            </w:r>
            <w:proofErr w:type="spellStart"/>
            <w:r w:rsidRPr="00B3178B">
              <w:rPr>
                <w:sz w:val="21"/>
                <w:szCs w:val="21"/>
              </w:rPr>
              <w:t>Riskiisu</w:t>
            </w:r>
            <w:proofErr w:type="spellEnd"/>
            <w:r w:rsidRPr="00B3178B">
              <w:rPr>
                <w:sz w:val="21"/>
                <w:szCs w:val="21"/>
              </w:rPr>
              <w:t xml:space="preserve"> ja </w:t>
            </w:r>
            <w:proofErr w:type="spellStart"/>
            <w:r w:rsidRPr="00B3178B">
              <w:rPr>
                <w:sz w:val="21"/>
                <w:szCs w:val="21"/>
              </w:rPr>
              <w:t>strateegia</w:t>
            </w:r>
            <w:proofErr w:type="spellEnd"/>
            <w:r w:rsidRPr="00B3178B">
              <w:rPr>
                <w:sz w:val="21"/>
                <w:szCs w:val="21"/>
              </w:rPr>
              <w:t xml:space="preserve"> </w:t>
            </w:r>
            <w:proofErr w:type="spellStart"/>
            <w:r w:rsidRPr="00B3178B">
              <w:rPr>
                <w:sz w:val="21"/>
                <w:szCs w:val="21"/>
              </w:rPr>
              <w:t>osa</w:t>
            </w:r>
            <w:proofErr w:type="spellEnd"/>
            <w:r w:rsidRPr="00B3178B">
              <w:rPr>
                <w:sz w:val="21"/>
                <w:szCs w:val="21"/>
              </w:rPr>
              <w:t xml:space="preserve"> on </w:t>
            </w:r>
            <w:proofErr w:type="spellStart"/>
            <w:r w:rsidRPr="00B3178B">
              <w:rPr>
                <w:sz w:val="21"/>
                <w:szCs w:val="21"/>
              </w:rPr>
              <w:t>täiendatud</w:t>
            </w:r>
            <w:proofErr w:type="spellEnd"/>
            <w:r w:rsidRPr="00B3178B">
              <w:rPr>
                <w:sz w:val="21"/>
                <w:szCs w:val="21"/>
              </w:rPr>
              <w:t xml:space="preserve"> </w:t>
            </w:r>
            <w:proofErr w:type="spellStart"/>
            <w:r w:rsidRPr="00B3178B">
              <w:rPr>
                <w:sz w:val="21"/>
                <w:szCs w:val="21"/>
              </w:rPr>
              <w:t>juhendi</w:t>
            </w:r>
            <w:proofErr w:type="spellEnd"/>
            <w:r w:rsidRPr="00B3178B">
              <w:rPr>
                <w:sz w:val="21"/>
                <w:szCs w:val="21"/>
              </w:rPr>
              <w:t xml:space="preserve"> </w:t>
            </w:r>
            <w:proofErr w:type="spellStart"/>
            <w:r w:rsidRPr="00B3178B">
              <w:rPr>
                <w:sz w:val="21"/>
                <w:szCs w:val="21"/>
              </w:rPr>
              <w:t>projekti</w:t>
            </w:r>
            <w:proofErr w:type="spellEnd"/>
            <w:r w:rsidRPr="00B3178B">
              <w:rPr>
                <w:sz w:val="21"/>
                <w:szCs w:val="21"/>
              </w:rPr>
              <w:t xml:space="preserve"> </w:t>
            </w:r>
            <w:proofErr w:type="spellStart"/>
            <w:r w:rsidRPr="00B3178B">
              <w:rPr>
                <w:sz w:val="21"/>
                <w:szCs w:val="21"/>
              </w:rPr>
              <w:t>punktides</w:t>
            </w:r>
            <w:proofErr w:type="spellEnd"/>
            <w:r w:rsidRPr="00B3178B">
              <w:rPr>
                <w:sz w:val="21"/>
                <w:szCs w:val="21"/>
              </w:rPr>
              <w:t xml:space="preserve"> 3.1.1 ja 3.2.7. </w:t>
            </w:r>
            <w:r w:rsidRPr="00B3178B">
              <w:rPr>
                <w:rFonts w:ascii="Calibri" w:hAnsi="Calibri" w:cs="Calibri"/>
                <w:sz w:val="21"/>
                <w:szCs w:val="21"/>
                <w:lang w:val="et-EE"/>
              </w:rPr>
              <w:t>Rahvusvahelise sanktsiooni riskide maandamise ja riskijuhtimise üldine strateegia võib sisalduda erikohustustega isiku riskiisus.</w:t>
            </w:r>
          </w:p>
          <w:p w14:paraId="67C2FCEA" w14:textId="77777777" w:rsidR="00157A1F" w:rsidRPr="00B3178B" w:rsidRDefault="00157A1F" w:rsidP="00157A1F">
            <w:pPr>
              <w:pStyle w:val="Default"/>
              <w:jc w:val="both"/>
              <w:rPr>
                <w:color w:val="auto"/>
                <w:sz w:val="21"/>
                <w:szCs w:val="21"/>
              </w:rPr>
            </w:pPr>
          </w:p>
        </w:tc>
      </w:tr>
      <w:tr w:rsidR="00157A1F" w:rsidRPr="00B3178B" w14:paraId="2C6BDAFB" w14:textId="77777777" w:rsidTr="003E0E04">
        <w:tc>
          <w:tcPr>
            <w:tcW w:w="946" w:type="dxa"/>
          </w:tcPr>
          <w:p w14:paraId="0A88FC95" w14:textId="77777777" w:rsidR="00157A1F" w:rsidRPr="00B3178B" w:rsidRDefault="00157A1F" w:rsidP="00157A1F">
            <w:pPr>
              <w:jc w:val="both"/>
              <w:rPr>
                <w:lang w:val="et-EE"/>
              </w:rPr>
            </w:pPr>
            <w:r w:rsidRPr="00B3178B">
              <w:rPr>
                <w:lang w:val="et-EE"/>
              </w:rPr>
              <w:t>30.</w:t>
            </w:r>
          </w:p>
        </w:tc>
        <w:tc>
          <w:tcPr>
            <w:tcW w:w="2296" w:type="dxa"/>
          </w:tcPr>
          <w:p w14:paraId="444E9807" w14:textId="77777777" w:rsidR="00157A1F" w:rsidRPr="00B3178B" w:rsidRDefault="00157A1F" w:rsidP="00157A1F">
            <w:pPr>
              <w:pStyle w:val="Default"/>
              <w:jc w:val="both"/>
              <w:rPr>
                <w:color w:val="auto"/>
                <w:sz w:val="21"/>
                <w:szCs w:val="21"/>
              </w:rPr>
            </w:pPr>
            <w:r w:rsidRPr="00B3178B">
              <w:rPr>
                <w:color w:val="auto"/>
                <w:sz w:val="21"/>
                <w:szCs w:val="21"/>
              </w:rPr>
              <w:t xml:space="preserve">3.2.8 </w:t>
            </w:r>
          </w:p>
          <w:p w14:paraId="162B0B5A" w14:textId="77777777" w:rsidR="00157A1F" w:rsidRPr="00B3178B" w:rsidRDefault="00157A1F" w:rsidP="00157A1F">
            <w:pPr>
              <w:pStyle w:val="Default"/>
              <w:jc w:val="both"/>
              <w:rPr>
                <w:color w:val="auto"/>
                <w:sz w:val="21"/>
                <w:szCs w:val="21"/>
              </w:rPr>
            </w:pPr>
          </w:p>
        </w:tc>
        <w:tc>
          <w:tcPr>
            <w:tcW w:w="5158" w:type="dxa"/>
          </w:tcPr>
          <w:p w14:paraId="0C5F4820" w14:textId="77777777" w:rsidR="00157A1F" w:rsidRPr="00B3178B" w:rsidRDefault="00157A1F" w:rsidP="00157A1F">
            <w:pPr>
              <w:pStyle w:val="Default"/>
              <w:jc w:val="both"/>
              <w:rPr>
                <w:color w:val="auto"/>
                <w:sz w:val="21"/>
                <w:szCs w:val="21"/>
              </w:rPr>
            </w:pPr>
            <w:r w:rsidRPr="00B3178B">
              <w:rPr>
                <w:color w:val="auto"/>
                <w:sz w:val="21"/>
                <w:szCs w:val="21"/>
              </w:rPr>
              <w:t xml:space="preserve">Palume selgitada, missuguseid tegevusi erikohustusega isikutelt punkti viimase lause alusel oodatakse. </w:t>
            </w:r>
          </w:p>
          <w:p w14:paraId="3E5EB197" w14:textId="77777777" w:rsidR="00157A1F" w:rsidRPr="00B3178B" w:rsidRDefault="00157A1F" w:rsidP="00157A1F">
            <w:pPr>
              <w:pStyle w:val="Default"/>
              <w:jc w:val="both"/>
              <w:rPr>
                <w:color w:val="auto"/>
                <w:sz w:val="21"/>
                <w:szCs w:val="21"/>
              </w:rPr>
            </w:pPr>
          </w:p>
        </w:tc>
        <w:tc>
          <w:tcPr>
            <w:tcW w:w="4550" w:type="dxa"/>
          </w:tcPr>
          <w:p w14:paraId="51CFD003" w14:textId="77777777" w:rsidR="00157A1F" w:rsidRPr="00B3178B" w:rsidRDefault="00157A1F" w:rsidP="00157A1F">
            <w:pPr>
              <w:pStyle w:val="Default"/>
              <w:jc w:val="both"/>
              <w:rPr>
                <w:color w:val="auto"/>
                <w:sz w:val="21"/>
                <w:szCs w:val="21"/>
              </w:rPr>
            </w:pPr>
            <w:r w:rsidRPr="00B3178B">
              <w:rPr>
                <w:color w:val="auto"/>
                <w:sz w:val="21"/>
                <w:szCs w:val="21"/>
              </w:rPr>
              <w:t>Erikohustustega isik loob rahvusvahelise sanktsiooni riskide maandamise ja riskijuhtimise süsteemi, mis võtab arvesse finantssanktsiooni rikkumise riski,  finantssanktsioonist kõrvalehoidumise võimalikkust ning selle riski juhtimist.</w:t>
            </w:r>
          </w:p>
        </w:tc>
      </w:tr>
      <w:tr w:rsidR="00157A1F" w:rsidRPr="00B3178B" w14:paraId="3D5F45EF" w14:textId="77777777" w:rsidTr="003E0E04">
        <w:tc>
          <w:tcPr>
            <w:tcW w:w="946" w:type="dxa"/>
          </w:tcPr>
          <w:p w14:paraId="40BCAB7F" w14:textId="77777777" w:rsidR="00157A1F" w:rsidRPr="00B3178B" w:rsidRDefault="00157A1F" w:rsidP="00157A1F">
            <w:pPr>
              <w:jc w:val="both"/>
              <w:rPr>
                <w:lang w:val="et-EE"/>
              </w:rPr>
            </w:pPr>
            <w:r w:rsidRPr="00B3178B">
              <w:rPr>
                <w:lang w:val="et-EE"/>
              </w:rPr>
              <w:t xml:space="preserve">31. </w:t>
            </w:r>
          </w:p>
        </w:tc>
        <w:tc>
          <w:tcPr>
            <w:tcW w:w="2296" w:type="dxa"/>
          </w:tcPr>
          <w:p w14:paraId="210BF896" w14:textId="77777777" w:rsidR="00157A1F" w:rsidRPr="00B3178B" w:rsidRDefault="00157A1F" w:rsidP="00157A1F">
            <w:pPr>
              <w:pStyle w:val="Default"/>
              <w:jc w:val="both"/>
              <w:rPr>
                <w:color w:val="auto"/>
                <w:sz w:val="21"/>
                <w:szCs w:val="21"/>
              </w:rPr>
            </w:pPr>
            <w:r w:rsidRPr="00B3178B">
              <w:rPr>
                <w:color w:val="auto"/>
                <w:sz w:val="21"/>
                <w:szCs w:val="21"/>
              </w:rPr>
              <w:t xml:space="preserve">3.2.9-3.2.12 </w:t>
            </w:r>
          </w:p>
          <w:p w14:paraId="634C56FA" w14:textId="77777777" w:rsidR="00157A1F" w:rsidRPr="00B3178B" w:rsidRDefault="00157A1F" w:rsidP="00157A1F">
            <w:pPr>
              <w:pStyle w:val="Default"/>
              <w:jc w:val="both"/>
              <w:rPr>
                <w:color w:val="auto"/>
                <w:sz w:val="21"/>
                <w:szCs w:val="21"/>
              </w:rPr>
            </w:pPr>
          </w:p>
        </w:tc>
        <w:tc>
          <w:tcPr>
            <w:tcW w:w="5158" w:type="dxa"/>
          </w:tcPr>
          <w:p w14:paraId="02B18F6A" w14:textId="77777777" w:rsidR="00157A1F" w:rsidRPr="00B3178B" w:rsidRDefault="00157A1F" w:rsidP="00157A1F">
            <w:pPr>
              <w:pStyle w:val="Default"/>
              <w:jc w:val="both"/>
              <w:rPr>
                <w:color w:val="auto"/>
                <w:sz w:val="21"/>
                <w:szCs w:val="21"/>
              </w:rPr>
            </w:pPr>
            <w:r w:rsidRPr="00B3178B">
              <w:rPr>
                <w:color w:val="auto"/>
                <w:sz w:val="21"/>
                <w:szCs w:val="21"/>
              </w:rPr>
              <w:t>RSANS eelnõu § 22</w:t>
            </w:r>
            <w:r w:rsidRPr="00B3178B">
              <w:rPr>
                <w:color w:val="auto"/>
                <w:sz w:val="14"/>
                <w:szCs w:val="14"/>
              </w:rPr>
              <w:t xml:space="preserve">1 </w:t>
            </w:r>
            <w:r w:rsidRPr="00B3178B">
              <w:rPr>
                <w:color w:val="auto"/>
                <w:sz w:val="21"/>
                <w:szCs w:val="21"/>
              </w:rPr>
              <w:t xml:space="preserve">lg 3 sõnastab riskide maandamise ja riskijuhtimise süsteemi (Süsteem), mis sisaldab vähemalt järgmisi komponente: strateegia, riskiisu ja riskihinnang, protseduurireeglid jne. Juhendis on Süsteemi kirjeldus punktides 3.2.9- 3.2.13, aga see on riskihinnangu peatükis, mistõttu ei teki peatüki ülejäänud komponentide vahel sidusust. Struktuuri parandamise huvides teeme ettepaneku üle vaadata punktide järjekord. </w:t>
            </w:r>
          </w:p>
          <w:p w14:paraId="70D779C5" w14:textId="77777777" w:rsidR="00157A1F" w:rsidRPr="00B3178B" w:rsidRDefault="00157A1F" w:rsidP="00157A1F">
            <w:pPr>
              <w:pStyle w:val="Default"/>
              <w:jc w:val="both"/>
              <w:rPr>
                <w:color w:val="auto"/>
                <w:sz w:val="21"/>
                <w:szCs w:val="21"/>
              </w:rPr>
            </w:pPr>
          </w:p>
        </w:tc>
        <w:tc>
          <w:tcPr>
            <w:tcW w:w="4550" w:type="dxa"/>
          </w:tcPr>
          <w:p w14:paraId="1567777A" w14:textId="77777777" w:rsidR="00157A1F" w:rsidRPr="00B3178B" w:rsidRDefault="00157A1F" w:rsidP="00157A1F">
            <w:pPr>
              <w:pStyle w:val="Default"/>
              <w:jc w:val="both"/>
              <w:rPr>
                <w:color w:val="auto"/>
                <w:sz w:val="21"/>
                <w:szCs w:val="21"/>
              </w:rPr>
            </w:pPr>
            <w:r w:rsidRPr="00B3178B">
              <w:rPr>
                <w:color w:val="auto"/>
                <w:sz w:val="21"/>
                <w:szCs w:val="21"/>
              </w:rPr>
              <w:t xml:space="preserve">Jäetud arvestamata. Riskide maandamise ja riskijuhtimise süsteemi komponendid on üksteisest sõltuvad. Kui toimuvad muudatused ühes komponendis võib see mõjutada ka teisi süsteemi komponente. Juhendi projektis toodud komponentide kirjeldus ei ole tähtsusjärjekorras ega ka ajalises järjekorras, millal mingit komponenti koostada või ajakohastada.  </w:t>
            </w:r>
          </w:p>
        </w:tc>
      </w:tr>
      <w:tr w:rsidR="00157A1F" w:rsidRPr="00B3178B" w14:paraId="1107129C" w14:textId="77777777" w:rsidTr="003E0E04">
        <w:tc>
          <w:tcPr>
            <w:tcW w:w="946" w:type="dxa"/>
          </w:tcPr>
          <w:p w14:paraId="0B0AA7A9" w14:textId="77777777" w:rsidR="00157A1F" w:rsidRPr="00B3178B" w:rsidRDefault="00157A1F" w:rsidP="00157A1F">
            <w:pPr>
              <w:jc w:val="both"/>
              <w:rPr>
                <w:lang w:val="et-EE"/>
              </w:rPr>
            </w:pPr>
            <w:r w:rsidRPr="00B3178B">
              <w:rPr>
                <w:lang w:val="et-EE"/>
              </w:rPr>
              <w:t>32.</w:t>
            </w:r>
          </w:p>
        </w:tc>
        <w:tc>
          <w:tcPr>
            <w:tcW w:w="2296" w:type="dxa"/>
          </w:tcPr>
          <w:p w14:paraId="32CEBCF6" w14:textId="77777777" w:rsidR="00157A1F" w:rsidRPr="00B3178B" w:rsidRDefault="00157A1F" w:rsidP="00157A1F">
            <w:pPr>
              <w:pStyle w:val="Default"/>
              <w:jc w:val="both"/>
              <w:rPr>
                <w:color w:val="auto"/>
                <w:sz w:val="21"/>
                <w:szCs w:val="21"/>
              </w:rPr>
            </w:pPr>
            <w:r w:rsidRPr="00B3178B">
              <w:rPr>
                <w:color w:val="auto"/>
                <w:sz w:val="21"/>
                <w:szCs w:val="21"/>
              </w:rPr>
              <w:t xml:space="preserve">3.2.10 </w:t>
            </w:r>
          </w:p>
          <w:p w14:paraId="4033F68B" w14:textId="77777777" w:rsidR="00157A1F" w:rsidRPr="00B3178B" w:rsidRDefault="00157A1F" w:rsidP="00157A1F">
            <w:pPr>
              <w:pStyle w:val="Default"/>
              <w:jc w:val="both"/>
              <w:rPr>
                <w:color w:val="auto"/>
                <w:sz w:val="21"/>
                <w:szCs w:val="21"/>
              </w:rPr>
            </w:pPr>
          </w:p>
        </w:tc>
        <w:tc>
          <w:tcPr>
            <w:tcW w:w="5158" w:type="dxa"/>
          </w:tcPr>
          <w:p w14:paraId="24860FC9" w14:textId="77777777" w:rsidR="00157A1F" w:rsidRPr="00B3178B" w:rsidRDefault="00157A1F" w:rsidP="00157A1F">
            <w:pPr>
              <w:pStyle w:val="Default"/>
              <w:jc w:val="both"/>
              <w:rPr>
                <w:color w:val="auto"/>
                <w:sz w:val="21"/>
                <w:szCs w:val="21"/>
              </w:rPr>
            </w:pPr>
            <w:r w:rsidRPr="00B3178B">
              <w:rPr>
                <w:color w:val="auto"/>
                <w:sz w:val="21"/>
                <w:szCs w:val="21"/>
              </w:rPr>
              <w:t xml:space="preserve">Dubleerib osaliselt punkte 3.2.3 ja 3.2.9. Näib, et 3.2.10 sobiks pigem sissejuhatuseks punktile 3.2.9. Punkti esimene lause on küsitav, kuna kasutab sõnastust „üldised põhimõtted“. Samas peaks süsteem hõlmama ka </w:t>
            </w:r>
            <w:proofErr w:type="spellStart"/>
            <w:r w:rsidRPr="00B3178B">
              <w:rPr>
                <w:color w:val="auto"/>
                <w:sz w:val="21"/>
                <w:szCs w:val="21"/>
              </w:rPr>
              <w:t>sise</w:t>
            </w:r>
            <w:proofErr w:type="spellEnd"/>
            <w:r w:rsidRPr="00B3178B">
              <w:rPr>
                <w:color w:val="auto"/>
                <w:sz w:val="21"/>
                <w:szCs w:val="21"/>
              </w:rPr>
              <w:t xml:space="preserve">-eeskirju, mis olemuselt ei tohiks olla üldised </w:t>
            </w:r>
          </w:p>
          <w:p w14:paraId="46184AF7" w14:textId="77777777" w:rsidR="00157A1F" w:rsidRPr="00B3178B" w:rsidRDefault="00157A1F" w:rsidP="00157A1F">
            <w:pPr>
              <w:pStyle w:val="Default"/>
              <w:jc w:val="both"/>
              <w:rPr>
                <w:color w:val="auto"/>
                <w:sz w:val="21"/>
                <w:szCs w:val="21"/>
              </w:rPr>
            </w:pPr>
          </w:p>
        </w:tc>
        <w:tc>
          <w:tcPr>
            <w:tcW w:w="4550" w:type="dxa"/>
          </w:tcPr>
          <w:p w14:paraId="2D00C15F" w14:textId="72F48678" w:rsidR="00157A1F" w:rsidRPr="00B3178B" w:rsidRDefault="00157A1F" w:rsidP="00046290">
            <w:pPr>
              <w:pStyle w:val="Default"/>
              <w:jc w:val="both"/>
              <w:rPr>
                <w:color w:val="auto"/>
                <w:sz w:val="21"/>
                <w:szCs w:val="21"/>
              </w:rPr>
            </w:pPr>
            <w:r w:rsidRPr="00B3178B">
              <w:rPr>
                <w:color w:val="auto"/>
                <w:sz w:val="21"/>
                <w:szCs w:val="21"/>
              </w:rPr>
              <w:t xml:space="preserve">Arvestatud osaliselt. </w:t>
            </w:r>
            <w:r w:rsidR="00046290">
              <w:rPr>
                <w:color w:val="auto"/>
                <w:sz w:val="21"/>
                <w:szCs w:val="21"/>
              </w:rPr>
              <w:t>Finantsinspektsioon</w:t>
            </w:r>
            <w:r w:rsidRPr="00B3178B">
              <w:rPr>
                <w:color w:val="auto"/>
                <w:sz w:val="21"/>
                <w:szCs w:val="21"/>
              </w:rPr>
              <w:t xml:space="preserve"> ei nõustu, et punkt 3.2.10 dubleerib juhendi projekti punkte 3.2.3 ja 3.2.9 Juhendi projekti punkt 3.2.10 ühendab riskid (3.2.3 ) ja meetmed (3.2.9). Parandatud sõnastust ja eemaldatud sõna „üldised“.</w:t>
            </w:r>
          </w:p>
        </w:tc>
      </w:tr>
      <w:tr w:rsidR="00157A1F" w:rsidRPr="00B3178B" w14:paraId="6D9DFA64" w14:textId="77777777" w:rsidTr="003E0E04">
        <w:tc>
          <w:tcPr>
            <w:tcW w:w="946" w:type="dxa"/>
          </w:tcPr>
          <w:p w14:paraId="5761ADE2" w14:textId="77777777" w:rsidR="00157A1F" w:rsidRPr="00B3178B" w:rsidRDefault="00157A1F" w:rsidP="00157A1F">
            <w:pPr>
              <w:jc w:val="both"/>
              <w:rPr>
                <w:lang w:val="et-EE"/>
              </w:rPr>
            </w:pPr>
            <w:r w:rsidRPr="00B3178B">
              <w:rPr>
                <w:lang w:val="et-EE"/>
              </w:rPr>
              <w:t>33.</w:t>
            </w:r>
          </w:p>
        </w:tc>
        <w:tc>
          <w:tcPr>
            <w:tcW w:w="2296" w:type="dxa"/>
          </w:tcPr>
          <w:p w14:paraId="59588E51" w14:textId="77777777" w:rsidR="00157A1F" w:rsidRPr="00B3178B" w:rsidRDefault="00157A1F" w:rsidP="00157A1F">
            <w:pPr>
              <w:pStyle w:val="Default"/>
              <w:jc w:val="both"/>
              <w:rPr>
                <w:color w:val="auto"/>
                <w:sz w:val="21"/>
                <w:szCs w:val="21"/>
              </w:rPr>
            </w:pPr>
            <w:r w:rsidRPr="00B3178B">
              <w:rPr>
                <w:color w:val="auto"/>
                <w:sz w:val="21"/>
                <w:szCs w:val="21"/>
              </w:rPr>
              <w:t xml:space="preserve">3.2.11 </w:t>
            </w:r>
          </w:p>
          <w:p w14:paraId="3558A3C0" w14:textId="77777777" w:rsidR="00157A1F" w:rsidRPr="00B3178B" w:rsidRDefault="00157A1F" w:rsidP="00157A1F">
            <w:pPr>
              <w:pStyle w:val="Default"/>
              <w:jc w:val="both"/>
              <w:rPr>
                <w:color w:val="auto"/>
                <w:sz w:val="21"/>
                <w:szCs w:val="21"/>
              </w:rPr>
            </w:pPr>
          </w:p>
        </w:tc>
        <w:tc>
          <w:tcPr>
            <w:tcW w:w="5158" w:type="dxa"/>
          </w:tcPr>
          <w:p w14:paraId="248ECCED" w14:textId="77777777" w:rsidR="00157A1F" w:rsidRPr="00B3178B" w:rsidRDefault="00157A1F" w:rsidP="00157A1F">
            <w:pPr>
              <w:pStyle w:val="Default"/>
              <w:jc w:val="both"/>
              <w:rPr>
                <w:color w:val="auto"/>
                <w:sz w:val="21"/>
                <w:szCs w:val="21"/>
              </w:rPr>
            </w:pPr>
            <w:r w:rsidRPr="00B3178B">
              <w:rPr>
                <w:color w:val="auto"/>
                <w:sz w:val="21"/>
                <w:szCs w:val="21"/>
              </w:rPr>
              <w:t xml:space="preserve">Kas riskide maandamise ja riskijuhtimise süsteem peab „andma selge ülevaate kogu organisatsioonile“ või siiski </w:t>
            </w:r>
            <w:r w:rsidRPr="00B3178B">
              <w:rPr>
                <w:color w:val="auto"/>
                <w:sz w:val="21"/>
                <w:szCs w:val="21"/>
              </w:rPr>
              <w:lastRenderedPageBreak/>
              <w:t xml:space="preserve">vaid asjasse puutuvatele töötajatele? Praegune sõnastus läheb vastuollu ka punktis 3.3.7 öelduga. </w:t>
            </w:r>
          </w:p>
          <w:p w14:paraId="15586137" w14:textId="77777777" w:rsidR="00157A1F" w:rsidRPr="00B3178B" w:rsidRDefault="00157A1F" w:rsidP="00157A1F">
            <w:pPr>
              <w:pStyle w:val="Default"/>
              <w:jc w:val="both"/>
              <w:rPr>
                <w:color w:val="auto"/>
                <w:sz w:val="21"/>
                <w:szCs w:val="21"/>
              </w:rPr>
            </w:pPr>
          </w:p>
        </w:tc>
        <w:tc>
          <w:tcPr>
            <w:tcW w:w="4550" w:type="dxa"/>
          </w:tcPr>
          <w:p w14:paraId="7A962889" w14:textId="77777777" w:rsidR="00157A1F" w:rsidRPr="00B3178B" w:rsidRDefault="00157A1F" w:rsidP="00157A1F">
            <w:pPr>
              <w:pStyle w:val="Default"/>
              <w:jc w:val="both"/>
              <w:rPr>
                <w:color w:val="auto"/>
                <w:sz w:val="21"/>
                <w:szCs w:val="21"/>
              </w:rPr>
            </w:pPr>
            <w:r w:rsidRPr="00B3178B">
              <w:rPr>
                <w:color w:val="auto"/>
                <w:sz w:val="21"/>
                <w:szCs w:val="21"/>
              </w:rPr>
              <w:lastRenderedPageBreak/>
              <w:t xml:space="preserve">Jäetud arvestamata. Juhendi projekti punktis 3.2.11  on nõue, et riskide maandamise ja </w:t>
            </w:r>
            <w:r w:rsidRPr="00B3178B">
              <w:rPr>
                <w:color w:val="auto"/>
                <w:sz w:val="21"/>
                <w:szCs w:val="21"/>
              </w:rPr>
              <w:lastRenderedPageBreak/>
              <w:t>riskijuhtimise süsteem peab andma selge ülevaate kogu organisatsioonile, ennekõike asutuse riskiisu ja strateegia osas. Selline selge ülevaade toetab head organisatsioonilist kultuuri, tagades, et erikohustustega isiku juhid ja töötajad tegutsevad keskkonnas, kus ollakse finantssanktsioonide ja nendega kaasnevatest kohustustest teadlikud ning vastatakse nendega sobival määral erikohustustega isiku otsustusprotsessides. Juhendi projekti punkt 3.2.11  kirjeldab konkreetsemaid protseduuri reegleid ja juhiseid.</w:t>
            </w:r>
          </w:p>
        </w:tc>
      </w:tr>
      <w:tr w:rsidR="00157A1F" w:rsidRPr="00B3178B" w14:paraId="4E2DCD0A" w14:textId="77777777" w:rsidTr="003E0E04">
        <w:tc>
          <w:tcPr>
            <w:tcW w:w="946" w:type="dxa"/>
          </w:tcPr>
          <w:p w14:paraId="609BBA73" w14:textId="77777777" w:rsidR="00157A1F" w:rsidRPr="00B3178B" w:rsidRDefault="00157A1F" w:rsidP="00157A1F">
            <w:pPr>
              <w:jc w:val="both"/>
              <w:rPr>
                <w:lang w:val="et-EE"/>
              </w:rPr>
            </w:pPr>
            <w:r w:rsidRPr="00B3178B">
              <w:rPr>
                <w:lang w:val="et-EE"/>
              </w:rPr>
              <w:lastRenderedPageBreak/>
              <w:t>34.</w:t>
            </w:r>
          </w:p>
        </w:tc>
        <w:tc>
          <w:tcPr>
            <w:tcW w:w="2296" w:type="dxa"/>
          </w:tcPr>
          <w:p w14:paraId="514CABD0" w14:textId="77777777" w:rsidR="00157A1F" w:rsidRPr="00B3178B" w:rsidRDefault="00157A1F" w:rsidP="00157A1F">
            <w:pPr>
              <w:pStyle w:val="Default"/>
              <w:jc w:val="both"/>
              <w:rPr>
                <w:color w:val="auto"/>
                <w:sz w:val="21"/>
                <w:szCs w:val="21"/>
              </w:rPr>
            </w:pPr>
            <w:r w:rsidRPr="00B3178B">
              <w:rPr>
                <w:color w:val="auto"/>
                <w:sz w:val="21"/>
                <w:szCs w:val="21"/>
              </w:rPr>
              <w:t xml:space="preserve">3.2.11 </w:t>
            </w:r>
          </w:p>
          <w:p w14:paraId="056822D5" w14:textId="77777777" w:rsidR="00157A1F" w:rsidRPr="00B3178B" w:rsidRDefault="00157A1F" w:rsidP="00157A1F">
            <w:pPr>
              <w:pStyle w:val="Default"/>
              <w:jc w:val="both"/>
              <w:rPr>
                <w:color w:val="auto"/>
                <w:sz w:val="21"/>
                <w:szCs w:val="21"/>
              </w:rPr>
            </w:pPr>
          </w:p>
        </w:tc>
        <w:tc>
          <w:tcPr>
            <w:tcW w:w="5158" w:type="dxa"/>
          </w:tcPr>
          <w:p w14:paraId="070CF7CF" w14:textId="77777777" w:rsidR="00157A1F" w:rsidRPr="00B3178B" w:rsidRDefault="00157A1F" w:rsidP="00157A1F">
            <w:pPr>
              <w:pStyle w:val="Default"/>
              <w:jc w:val="both"/>
              <w:rPr>
                <w:color w:val="auto"/>
                <w:sz w:val="21"/>
                <w:szCs w:val="21"/>
              </w:rPr>
            </w:pPr>
            <w:r w:rsidRPr="00B3178B">
              <w:rPr>
                <w:color w:val="auto"/>
                <w:sz w:val="21"/>
                <w:szCs w:val="21"/>
              </w:rPr>
              <w:t xml:space="preserve">Kas punkti viimane lause on vajalik? Kui lause eesmärk on öelda, et </w:t>
            </w:r>
            <w:proofErr w:type="spellStart"/>
            <w:r w:rsidRPr="00B3178B">
              <w:rPr>
                <w:color w:val="auto"/>
                <w:sz w:val="21"/>
                <w:szCs w:val="21"/>
              </w:rPr>
              <w:t>sise</w:t>
            </w:r>
            <w:proofErr w:type="spellEnd"/>
            <w:r w:rsidRPr="00B3178B">
              <w:rPr>
                <w:color w:val="auto"/>
                <w:sz w:val="21"/>
                <w:szCs w:val="21"/>
              </w:rPr>
              <w:t xml:space="preserve">-eeskirjad peavad olema täidetud, siis see on üldine põhimõte, mida ei peaks eraldi välja tooma. </w:t>
            </w:r>
          </w:p>
          <w:p w14:paraId="178B7D0B" w14:textId="77777777" w:rsidR="00157A1F" w:rsidRPr="00B3178B" w:rsidRDefault="00157A1F" w:rsidP="00157A1F">
            <w:pPr>
              <w:pStyle w:val="Default"/>
              <w:jc w:val="both"/>
              <w:rPr>
                <w:color w:val="auto"/>
                <w:sz w:val="21"/>
                <w:szCs w:val="21"/>
              </w:rPr>
            </w:pPr>
          </w:p>
        </w:tc>
        <w:tc>
          <w:tcPr>
            <w:tcW w:w="4550" w:type="dxa"/>
          </w:tcPr>
          <w:p w14:paraId="5D48D55A" w14:textId="77777777" w:rsidR="00157A1F" w:rsidRPr="00B3178B" w:rsidRDefault="00157A1F" w:rsidP="00157A1F">
            <w:pPr>
              <w:pStyle w:val="Default"/>
              <w:jc w:val="both"/>
              <w:rPr>
                <w:color w:val="auto"/>
                <w:sz w:val="21"/>
                <w:szCs w:val="21"/>
              </w:rPr>
            </w:pPr>
            <w:r w:rsidRPr="00B3178B">
              <w:rPr>
                <w:color w:val="auto"/>
                <w:sz w:val="21"/>
                <w:szCs w:val="21"/>
              </w:rPr>
              <w:t xml:space="preserve">Jäetud arvestamata. On kiiduväärt, et lugeja peab </w:t>
            </w:r>
            <w:proofErr w:type="spellStart"/>
            <w:r w:rsidRPr="00B3178B">
              <w:rPr>
                <w:color w:val="auto"/>
                <w:sz w:val="21"/>
                <w:szCs w:val="21"/>
              </w:rPr>
              <w:t>sise</w:t>
            </w:r>
            <w:proofErr w:type="spellEnd"/>
            <w:r w:rsidRPr="00B3178B">
              <w:rPr>
                <w:color w:val="auto"/>
                <w:sz w:val="21"/>
                <w:szCs w:val="21"/>
              </w:rPr>
              <w:t xml:space="preserve">-eeskirjade täitmist üldiseks põhimõtteks, kuid järelevalvekogemus on näidanud, et selle üle kinnitamine on vajalik. Erikohustustega isik mitte ainult ei koosta asjakohased </w:t>
            </w:r>
            <w:proofErr w:type="spellStart"/>
            <w:r w:rsidRPr="00B3178B">
              <w:rPr>
                <w:color w:val="auto"/>
                <w:sz w:val="21"/>
                <w:szCs w:val="21"/>
              </w:rPr>
              <w:t>sise</w:t>
            </w:r>
            <w:proofErr w:type="spellEnd"/>
            <w:r w:rsidRPr="00B3178B">
              <w:rPr>
                <w:color w:val="auto"/>
                <w:sz w:val="21"/>
                <w:szCs w:val="21"/>
              </w:rPr>
              <w:t xml:space="preserve">-eeskirjad vaid ka täidab neid. </w:t>
            </w:r>
          </w:p>
        </w:tc>
      </w:tr>
      <w:tr w:rsidR="00157A1F" w:rsidRPr="00B3178B" w14:paraId="17F3335C" w14:textId="77777777" w:rsidTr="003E0E04">
        <w:tc>
          <w:tcPr>
            <w:tcW w:w="946" w:type="dxa"/>
          </w:tcPr>
          <w:p w14:paraId="4E1FCF53" w14:textId="77777777" w:rsidR="00157A1F" w:rsidRPr="00B3178B" w:rsidRDefault="00157A1F" w:rsidP="00157A1F">
            <w:pPr>
              <w:jc w:val="both"/>
              <w:rPr>
                <w:lang w:val="et-EE"/>
              </w:rPr>
            </w:pPr>
            <w:r w:rsidRPr="00B3178B">
              <w:rPr>
                <w:lang w:val="et-EE"/>
              </w:rPr>
              <w:t>35.</w:t>
            </w:r>
          </w:p>
        </w:tc>
        <w:tc>
          <w:tcPr>
            <w:tcW w:w="2296" w:type="dxa"/>
          </w:tcPr>
          <w:p w14:paraId="35618310" w14:textId="77777777" w:rsidR="00157A1F" w:rsidRPr="00B3178B" w:rsidRDefault="00157A1F" w:rsidP="00157A1F">
            <w:pPr>
              <w:pStyle w:val="Default"/>
              <w:jc w:val="both"/>
              <w:rPr>
                <w:color w:val="auto"/>
                <w:sz w:val="21"/>
                <w:szCs w:val="21"/>
              </w:rPr>
            </w:pPr>
            <w:r w:rsidRPr="00B3178B">
              <w:rPr>
                <w:color w:val="auto"/>
                <w:sz w:val="21"/>
                <w:szCs w:val="21"/>
              </w:rPr>
              <w:t xml:space="preserve">3.2.13 </w:t>
            </w:r>
          </w:p>
          <w:p w14:paraId="78EDC377" w14:textId="77777777" w:rsidR="00157A1F" w:rsidRPr="00B3178B" w:rsidRDefault="00157A1F" w:rsidP="00157A1F">
            <w:pPr>
              <w:pStyle w:val="Default"/>
              <w:jc w:val="both"/>
              <w:rPr>
                <w:color w:val="auto"/>
                <w:sz w:val="21"/>
                <w:szCs w:val="21"/>
              </w:rPr>
            </w:pPr>
          </w:p>
        </w:tc>
        <w:tc>
          <w:tcPr>
            <w:tcW w:w="5158" w:type="dxa"/>
          </w:tcPr>
          <w:p w14:paraId="5470B772" w14:textId="77777777" w:rsidR="00157A1F" w:rsidRPr="00B3178B" w:rsidRDefault="00157A1F" w:rsidP="00157A1F">
            <w:pPr>
              <w:pStyle w:val="Default"/>
              <w:jc w:val="both"/>
              <w:rPr>
                <w:color w:val="auto"/>
                <w:sz w:val="21"/>
                <w:szCs w:val="21"/>
              </w:rPr>
            </w:pPr>
            <w:r w:rsidRPr="00B3178B">
              <w:rPr>
                <w:color w:val="auto"/>
                <w:sz w:val="21"/>
                <w:szCs w:val="21"/>
              </w:rPr>
              <w:t xml:space="preserve">Kuna punkt räägib riskide maandamise ja riskijuhtimise strateegiast, teeme ettepaneku viia käesolev punkt punkti 3.1 (strateegia) alla. Vastasel korral tekitab segadust riskihinnangu tegemisel. </w:t>
            </w:r>
          </w:p>
          <w:p w14:paraId="033A7D24" w14:textId="77777777" w:rsidR="00157A1F" w:rsidRPr="00B3178B" w:rsidRDefault="00157A1F" w:rsidP="00157A1F">
            <w:pPr>
              <w:pStyle w:val="Default"/>
              <w:jc w:val="both"/>
              <w:rPr>
                <w:color w:val="auto"/>
                <w:sz w:val="21"/>
                <w:szCs w:val="21"/>
              </w:rPr>
            </w:pPr>
          </w:p>
        </w:tc>
        <w:tc>
          <w:tcPr>
            <w:tcW w:w="4550" w:type="dxa"/>
          </w:tcPr>
          <w:p w14:paraId="75DF70B1" w14:textId="77777777" w:rsidR="00157A1F" w:rsidRPr="00B3178B" w:rsidRDefault="00157A1F" w:rsidP="00157A1F">
            <w:pPr>
              <w:pStyle w:val="Default"/>
              <w:jc w:val="both"/>
              <w:rPr>
                <w:color w:val="auto"/>
                <w:sz w:val="21"/>
                <w:szCs w:val="21"/>
              </w:rPr>
            </w:pPr>
            <w:r w:rsidRPr="00B3178B">
              <w:rPr>
                <w:color w:val="auto"/>
                <w:sz w:val="21"/>
                <w:szCs w:val="21"/>
              </w:rPr>
              <w:t>Arvestatud. Juhendi projekti punkt 3.2.13 on viidud 3.1 alapunktiks 3.1.2.</w:t>
            </w:r>
          </w:p>
        </w:tc>
      </w:tr>
      <w:tr w:rsidR="00157A1F" w:rsidRPr="00B3178B" w14:paraId="4A648F70" w14:textId="77777777" w:rsidTr="003E0E04">
        <w:tc>
          <w:tcPr>
            <w:tcW w:w="946" w:type="dxa"/>
          </w:tcPr>
          <w:p w14:paraId="680620F8" w14:textId="77777777" w:rsidR="00157A1F" w:rsidRPr="00B3178B" w:rsidRDefault="00157A1F" w:rsidP="00157A1F">
            <w:pPr>
              <w:jc w:val="both"/>
              <w:rPr>
                <w:lang w:val="et-EE"/>
              </w:rPr>
            </w:pPr>
            <w:r w:rsidRPr="00B3178B">
              <w:rPr>
                <w:lang w:val="et-EE"/>
              </w:rPr>
              <w:t>36.</w:t>
            </w:r>
          </w:p>
        </w:tc>
        <w:tc>
          <w:tcPr>
            <w:tcW w:w="2296" w:type="dxa"/>
          </w:tcPr>
          <w:p w14:paraId="4E2BAE0C" w14:textId="77777777" w:rsidR="00157A1F" w:rsidRPr="00B3178B" w:rsidRDefault="00157A1F" w:rsidP="00157A1F">
            <w:pPr>
              <w:pStyle w:val="Default"/>
              <w:jc w:val="both"/>
              <w:rPr>
                <w:color w:val="auto"/>
                <w:sz w:val="21"/>
                <w:szCs w:val="21"/>
              </w:rPr>
            </w:pPr>
            <w:r w:rsidRPr="00B3178B">
              <w:rPr>
                <w:color w:val="auto"/>
                <w:sz w:val="21"/>
                <w:szCs w:val="21"/>
              </w:rPr>
              <w:t xml:space="preserve">3.3.1 </w:t>
            </w:r>
          </w:p>
          <w:p w14:paraId="7CC0E809" w14:textId="77777777" w:rsidR="00157A1F" w:rsidRPr="00B3178B" w:rsidRDefault="00157A1F" w:rsidP="00157A1F">
            <w:pPr>
              <w:pStyle w:val="Default"/>
              <w:jc w:val="both"/>
              <w:rPr>
                <w:color w:val="auto"/>
                <w:sz w:val="21"/>
                <w:szCs w:val="21"/>
              </w:rPr>
            </w:pPr>
          </w:p>
        </w:tc>
        <w:tc>
          <w:tcPr>
            <w:tcW w:w="5158" w:type="dxa"/>
          </w:tcPr>
          <w:p w14:paraId="0F928DC5" w14:textId="77777777" w:rsidR="00157A1F" w:rsidRPr="00B3178B" w:rsidRDefault="00157A1F" w:rsidP="00157A1F">
            <w:pPr>
              <w:pStyle w:val="Default"/>
              <w:jc w:val="both"/>
              <w:rPr>
                <w:color w:val="auto"/>
                <w:sz w:val="21"/>
                <w:szCs w:val="21"/>
              </w:rPr>
            </w:pPr>
            <w:r w:rsidRPr="00B3178B">
              <w:rPr>
                <w:color w:val="auto"/>
                <w:sz w:val="21"/>
                <w:szCs w:val="21"/>
              </w:rPr>
              <w:t xml:space="preserve">Teeme ettepaneku sõnastada punkt kujul, mis jätab erikohustusega isikutele vaba valiku, kas nad koostavad kogu sanktsioonivaldkonda puudutavad protseduurireeglid või piirduvad vaid finantssanktsiooniga. </w:t>
            </w:r>
          </w:p>
          <w:p w14:paraId="045572A5" w14:textId="77777777" w:rsidR="00157A1F" w:rsidRPr="00B3178B" w:rsidRDefault="00157A1F" w:rsidP="00157A1F">
            <w:pPr>
              <w:pStyle w:val="Default"/>
              <w:jc w:val="both"/>
              <w:rPr>
                <w:color w:val="auto"/>
                <w:sz w:val="21"/>
                <w:szCs w:val="21"/>
              </w:rPr>
            </w:pPr>
          </w:p>
        </w:tc>
        <w:tc>
          <w:tcPr>
            <w:tcW w:w="4550" w:type="dxa"/>
          </w:tcPr>
          <w:p w14:paraId="5D1BE0A2" w14:textId="77777777" w:rsidR="00157A1F" w:rsidRPr="00B3178B" w:rsidRDefault="00157A1F" w:rsidP="00157A1F">
            <w:pPr>
              <w:pStyle w:val="Default"/>
              <w:jc w:val="both"/>
              <w:rPr>
                <w:color w:val="auto"/>
                <w:sz w:val="21"/>
                <w:szCs w:val="21"/>
              </w:rPr>
            </w:pPr>
            <w:r w:rsidRPr="00B3178B">
              <w:rPr>
                <w:color w:val="auto"/>
                <w:sz w:val="21"/>
                <w:szCs w:val="21"/>
              </w:rPr>
              <w:t xml:space="preserve">Jäetud arvestamata. Juhend ei sea piiranguid kogu sanktsioonivaldkonda puudutavad protseduurireeglite koostamisele. Vt Juhendi projekt punktid 2.1 -2.3, sh 2.1.1. </w:t>
            </w:r>
          </w:p>
          <w:p w14:paraId="118585A4" w14:textId="77777777" w:rsidR="00157A1F" w:rsidRPr="00B3178B" w:rsidRDefault="00157A1F" w:rsidP="00157A1F">
            <w:pPr>
              <w:pStyle w:val="Default"/>
              <w:jc w:val="both"/>
              <w:rPr>
                <w:color w:val="auto"/>
                <w:sz w:val="21"/>
                <w:szCs w:val="21"/>
              </w:rPr>
            </w:pPr>
          </w:p>
        </w:tc>
      </w:tr>
      <w:tr w:rsidR="00157A1F" w:rsidRPr="00B3178B" w14:paraId="0C124A8D" w14:textId="77777777" w:rsidTr="003E0E04">
        <w:tc>
          <w:tcPr>
            <w:tcW w:w="946" w:type="dxa"/>
          </w:tcPr>
          <w:p w14:paraId="0EDF91A2" w14:textId="77777777" w:rsidR="00157A1F" w:rsidRPr="00B3178B" w:rsidRDefault="00157A1F" w:rsidP="00157A1F">
            <w:pPr>
              <w:jc w:val="both"/>
              <w:rPr>
                <w:lang w:val="et-EE"/>
              </w:rPr>
            </w:pPr>
            <w:r w:rsidRPr="00B3178B">
              <w:rPr>
                <w:lang w:val="et-EE"/>
              </w:rPr>
              <w:t>37.</w:t>
            </w:r>
          </w:p>
        </w:tc>
        <w:tc>
          <w:tcPr>
            <w:tcW w:w="2296" w:type="dxa"/>
          </w:tcPr>
          <w:p w14:paraId="31E2B471" w14:textId="77777777" w:rsidR="00157A1F" w:rsidRPr="00B3178B" w:rsidRDefault="00157A1F" w:rsidP="00157A1F">
            <w:pPr>
              <w:pStyle w:val="Default"/>
              <w:jc w:val="both"/>
              <w:rPr>
                <w:color w:val="auto"/>
                <w:sz w:val="21"/>
                <w:szCs w:val="21"/>
              </w:rPr>
            </w:pPr>
            <w:r w:rsidRPr="00B3178B">
              <w:rPr>
                <w:color w:val="auto"/>
                <w:sz w:val="21"/>
                <w:szCs w:val="21"/>
              </w:rPr>
              <w:t xml:space="preserve">3.3.3 </w:t>
            </w:r>
          </w:p>
          <w:p w14:paraId="61311C8E" w14:textId="77777777" w:rsidR="00157A1F" w:rsidRPr="00B3178B" w:rsidRDefault="00157A1F" w:rsidP="00157A1F">
            <w:pPr>
              <w:pStyle w:val="Default"/>
              <w:jc w:val="both"/>
              <w:rPr>
                <w:color w:val="auto"/>
                <w:sz w:val="21"/>
                <w:szCs w:val="21"/>
              </w:rPr>
            </w:pPr>
          </w:p>
        </w:tc>
        <w:tc>
          <w:tcPr>
            <w:tcW w:w="5158" w:type="dxa"/>
          </w:tcPr>
          <w:p w14:paraId="342154B2" w14:textId="77777777" w:rsidR="00157A1F" w:rsidRPr="00B3178B" w:rsidRDefault="00157A1F" w:rsidP="00157A1F">
            <w:pPr>
              <w:pStyle w:val="Default"/>
              <w:jc w:val="both"/>
              <w:rPr>
                <w:color w:val="auto"/>
                <w:sz w:val="21"/>
                <w:szCs w:val="21"/>
              </w:rPr>
            </w:pPr>
            <w:r w:rsidRPr="00B3178B">
              <w:rPr>
                <w:color w:val="auto"/>
                <w:sz w:val="21"/>
                <w:szCs w:val="21"/>
              </w:rPr>
              <w:t xml:space="preserve">Juhul kui jätta sisse viide massihävitusrelvade leviku rahastamisele, peaks täpsustama, et puudutab vaid sihipäraseid sanktsioone. Vt kommentaari punktile 2.4.4. </w:t>
            </w:r>
          </w:p>
          <w:p w14:paraId="7DBAF3B9" w14:textId="77777777" w:rsidR="00157A1F" w:rsidRPr="00B3178B" w:rsidRDefault="00157A1F" w:rsidP="00157A1F">
            <w:pPr>
              <w:pStyle w:val="Default"/>
              <w:jc w:val="both"/>
              <w:rPr>
                <w:color w:val="auto"/>
                <w:sz w:val="21"/>
                <w:szCs w:val="21"/>
              </w:rPr>
            </w:pPr>
          </w:p>
        </w:tc>
        <w:tc>
          <w:tcPr>
            <w:tcW w:w="4550" w:type="dxa"/>
          </w:tcPr>
          <w:p w14:paraId="0824EFDB" w14:textId="77777777" w:rsidR="00157A1F" w:rsidRPr="00B3178B" w:rsidRDefault="00157A1F" w:rsidP="00157A1F">
            <w:pPr>
              <w:pStyle w:val="Default"/>
              <w:jc w:val="both"/>
              <w:rPr>
                <w:color w:val="auto"/>
                <w:sz w:val="21"/>
                <w:szCs w:val="21"/>
              </w:rPr>
            </w:pPr>
            <w:r w:rsidRPr="00B3178B">
              <w:rPr>
                <w:color w:val="auto"/>
                <w:sz w:val="21"/>
                <w:szCs w:val="21"/>
              </w:rPr>
              <w:t>Jäetud arvestamata. Vt. kommentaar 12, 13 ja 16.</w:t>
            </w:r>
          </w:p>
        </w:tc>
      </w:tr>
      <w:tr w:rsidR="00157A1F" w:rsidRPr="00B3178B" w14:paraId="2F1696FD" w14:textId="77777777" w:rsidTr="003E0E04">
        <w:tc>
          <w:tcPr>
            <w:tcW w:w="946" w:type="dxa"/>
          </w:tcPr>
          <w:p w14:paraId="34C2BA39" w14:textId="77777777" w:rsidR="00157A1F" w:rsidRPr="00B3178B" w:rsidRDefault="00157A1F" w:rsidP="00157A1F">
            <w:pPr>
              <w:jc w:val="both"/>
              <w:rPr>
                <w:lang w:val="et-EE"/>
              </w:rPr>
            </w:pPr>
            <w:r w:rsidRPr="00B3178B">
              <w:rPr>
                <w:lang w:val="et-EE"/>
              </w:rPr>
              <w:t>38.</w:t>
            </w:r>
          </w:p>
        </w:tc>
        <w:tc>
          <w:tcPr>
            <w:tcW w:w="2296" w:type="dxa"/>
          </w:tcPr>
          <w:p w14:paraId="2D6EDC9F" w14:textId="77777777" w:rsidR="00157A1F" w:rsidRPr="00B3178B" w:rsidRDefault="00157A1F" w:rsidP="00157A1F">
            <w:pPr>
              <w:pStyle w:val="Default"/>
              <w:jc w:val="both"/>
              <w:rPr>
                <w:color w:val="auto"/>
                <w:sz w:val="21"/>
                <w:szCs w:val="21"/>
              </w:rPr>
            </w:pPr>
            <w:r w:rsidRPr="00B3178B">
              <w:rPr>
                <w:color w:val="auto"/>
                <w:sz w:val="21"/>
                <w:szCs w:val="21"/>
              </w:rPr>
              <w:t xml:space="preserve">3.3.5 </w:t>
            </w:r>
          </w:p>
          <w:p w14:paraId="11129748" w14:textId="77777777" w:rsidR="00157A1F" w:rsidRPr="00B3178B" w:rsidRDefault="00157A1F" w:rsidP="00157A1F">
            <w:pPr>
              <w:pStyle w:val="Default"/>
              <w:jc w:val="both"/>
              <w:rPr>
                <w:color w:val="auto"/>
                <w:sz w:val="21"/>
                <w:szCs w:val="21"/>
              </w:rPr>
            </w:pPr>
          </w:p>
        </w:tc>
        <w:tc>
          <w:tcPr>
            <w:tcW w:w="5158" w:type="dxa"/>
          </w:tcPr>
          <w:p w14:paraId="11425EA1" w14:textId="77777777" w:rsidR="00157A1F" w:rsidRPr="00B3178B" w:rsidRDefault="00157A1F" w:rsidP="00157A1F">
            <w:pPr>
              <w:pStyle w:val="Default"/>
              <w:jc w:val="both"/>
              <w:rPr>
                <w:color w:val="auto"/>
                <w:sz w:val="21"/>
                <w:szCs w:val="21"/>
              </w:rPr>
            </w:pPr>
            <w:r w:rsidRPr="00B3178B">
              <w:rPr>
                <w:color w:val="auto"/>
                <w:sz w:val="21"/>
                <w:szCs w:val="21"/>
              </w:rPr>
              <w:t xml:space="preserve">Juhul kui jätta sisse viide massihävitusrelvade leviku rahastamisele, peaks täpsustama, et puudutab vaid sihipäraseid sanktsioone. Vt kommentaari punktile 2.4.4. </w:t>
            </w:r>
          </w:p>
          <w:p w14:paraId="3A35062E" w14:textId="77777777" w:rsidR="00157A1F" w:rsidRPr="00B3178B" w:rsidRDefault="00157A1F" w:rsidP="00157A1F">
            <w:pPr>
              <w:pStyle w:val="Default"/>
              <w:jc w:val="both"/>
              <w:rPr>
                <w:color w:val="auto"/>
                <w:sz w:val="21"/>
                <w:szCs w:val="21"/>
              </w:rPr>
            </w:pPr>
          </w:p>
        </w:tc>
        <w:tc>
          <w:tcPr>
            <w:tcW w:w="4550" w:type="dxa"/>
          </w:tcPr>
          <w:p w14:paraId="1F3AD553" w14:textId="77777777" w:rsidR="00157A1F" w:rsidRPr="00B3178B" w:rsidRDefault="00157A1F" w:rsidP="00157A1F">
            <w:pPr>
              <w:pStyle w:val="Default"/>
              <w:jc w:val="both"/>
              <w:rPr>
                <w:color w:val="auto"/>
                <w:sz w:val="21"/>
                <w:szCs w:val="21"/>
              </w:rPr>
            </w:pPr>
            <w:r w:rsidRPr="00B3178B">
              <w:rPr>
                <w:color w:val="auto"/>
                <w:sz w:val="21"/>
                <w:szCs w:val="21"/>
              </w:rPr>
              <w:t>Jäetud arvestamata. Vt. kommentaar 12, 13 ja 16.</w:t>
            </w:r>
          </w:p>
        </w:tc>
      </w:tr>
      <w:tr w:rsidR="00157A1F" w:rsidRPr="00B3178B" w14:paraId="193A1BA6" w14:textId="77777777" w:rsidTr="003E0E04">
        <w:tc>
          <w:tcPr>
            <w:tcW w:w="946" w:type="dxa"/>
          </w:tcPr>
          <w:p w14:paraId="10AB267A" w14:textId="77777777" w:rsidR="00157A1F" w:rsidRPr="00B3178B" w:rsidRDefault="00157A1F" w:rsidP="00157A1F">
            <w:pPr>
              <w:jc w:val="both"/>
              <w:rPr>
                <w:lang w:val="et-EE"/>
              </w:rPr>
            </w:pPr>
            <w:r w:rsidRPr="00B3178B">
              <w:rPr>
                <w:lang w:val="et-EE"/>
              </w:rPr>
              <w:lastRenderedPageBreak/>
              <w:t>39.</w:t>
            </w:r>
          </w:p>
        </w:tc>
        <w:tc>
          <w:tcPr>
            <w:tcW w:w="2296" w:type="dxa"/>
          </w:tcPr>
          <w:p w14:paraId="10EFE380" w14:textId="77777777" w:rsidR="00157A1F" w:rsidRPr="00B3178B" w:rsidRDefault="00157A1F" w:rsidP="00157A1F">
            <w:pPr>
              <w:pStyle w:val="Default"/>
              <w:jc w:val="both"/>
              <w:rPr>
                <w:color w:val="auto"/>
                <w:sz w:val="21"/>
                <w:szCs w:val="21"/>
              </w:rPr>
            </w:pPr>
            <w:r w:rsidRPr="00B3178B">
              <w:rPr>
                <w:color w:val="auto"/>
                <w:sz w:val="21"/>
                <w:szCs w:val="21"/>
              </w:rPr>
              <w:t xml:space="preserve">3.3.5 </w:t>
            </w:r>
          </w:p>
          <w:p w14:paraId="5DF75C6C" w14:textId="77777777" w:rsidR="00157A1F" w:rsidRPr="00B3178B" w:rsidRDefault="00157A1F" w:rsidP="00157A1F">
            <w:pPr>
              <w:pStyle w:val="Default"/>
              <w:jc w:val="both"/>
              <w:rPr>
                <w:color w:val="auto"/>
                <w:sz w:val="21"/>
                <w:szCs w:val="21"/>
              </w:rPr>
            </w:pPr>
          </w:p>
        </w:tc>
        <w:tc>
          <w:tcPr>
            <w:tcW w:w="5158" w:type="dxa"/>
          </w:tcPr>
          <w:p w14:paraId="75A17A8A" w14:textId="77777777" w:rsidR="00157A1F" w:rsidRPr="00B3178B" w:rsidRDefault="00157A1F" w:rsidP="00157A1F">
            <w:pPr>
              <w:pStyle w:val="Default"/>
              <w:jc w:val="both"/>
              <w:rPr>
                <w:color w:val="auto"/>
                <w:sz w:val="21"/>
                <w:szCs w:val="21"/>
              </w:rPr>
            </w:pPr>
            <w:r w:rsidRPr="00B3178B">
              <w:rPr>
                <w:color w:val="auto"/>
                <w:sz w:val="21"/>
                <w:szCs w:val="21"/>
              </w:rPr>
              <w:t xml:space="preserve">Peatüki loogilise ülesehituse mõttes võiks alampunkt asuda oluliselt alguse poole, olla p 3.3.2 või punktiga 3.3.1 kokku kirjutatud. </w:t>
            </w:r>
          </w:p>
          <w:p w14:paraId="4EE70222" w14:textId="77777777" w:rsidR="00157A1F" w:rsidRPr="00B3178B" w:rsidRDefault="00157A1F" w:rsidP="00157A1F">
            <w:pPr>
              <w:pStyle w:val="Default"/>
              <w:jc w:val="both"/>
              <w:rPr>
                <w:color w:val="auto"/>
                <w:sz w:val="21"/>
                <w:szCs w:val="21"/>
              </w:rPr>
            </w:pPr>
          </w:p>
        </w:tc>
        <w:tc>
          <w:tcPr>
            <w:tcW w:w="4550" w:type="dxa"/>
          </w:tcPr>
          <w:p w14:paraId="0F49B1E3" w14:textId="77777777" w:rsidR="00157A1F" w:rsidRPr="00B3178B" w:rsidRDefault="00157A1F" w:rsidP="00157A1F">
            <w:pPr>
              <w:pStyle w:val="Default"/>
              <w:jc w:val="both"/>
              <w:rPr>
                <w:color w:val="auto"/>
                <w:sz w:val="21"/>
                <w:szCs w:val="21"/>
              </w:rPr>
            </w:pPr>
            <w:r w:rsidRPr="00B3178B">
              <w:rPr>
                <w:color w:val="auto"/>
                <w:sz w:val="21"/>
                <w:szCs w:val="21"/>
              </w:rPr>
              <w:t>Arvestatud. Juhendi projekti punkt 3.3.5 on kokku kirjutatud punktiga 3.3.1.</w:t>
            </w:r>
          </w:p>
        </w:tc>
      </w:tr>
      <w:tr w:rsidR="00157A1F" w:rsidRPr="00B3178B" w14:paraId="18D373A9" w14:textId="77777777" w:rsidTr="003E0E04">
        <w:tc>
          <w:tcPr>
            <w:tcW w:w="946" w:type="dxa"/>
          </w:tcPr>
          <w:p w14:paraId="65435C09" w14:textId="77777777" w:rsidR="00157A1F" w:rsidRPr="00B3178B" w:rsidRDefault="00157A1F" w:rsidP="00157A1F">
            <w:pPr>
              <w:jc w:val="both"/>
              <w:rPr>
                <w:lang w:val="et-EE"/>
              </w:rPr>
            </w:pPr>
            <w:r w:rsidRPr="00B3178B">
              <w:rPr>
                <w:lang w:val="et-EE"/>
              </w:rPr>
              <w:t>40.</w:t>
            </w:r>
          </w:p>
        </w:tc>
        <w:tc>
          <w:tcPr>
            <w:tcW w:w="2296" w:type="dxa"/>
          </w:tcPr>
          <w:p w14:paraId="642EAFF7" w14:textId="77777777" w:rsidR="00157A1F" w:rsidRPr="00B3178B" w:rsidRDefault="00157A1F" w:rsidP="00157A1F">
            <w:pPr>
              <w:pStyle w:val="Default"/>
              <w:jc w:val="both"/>
              <w:rPr>
                <w:color w:val="auto"/>
                <w:sz w:val="21"/>
                <w:szCs w:val="21"/>
              </w:rPr>
            </w:pPr>
            <w:r w:rsidRPr="00B3178B">
              <w:rPr>
                <w:color w:val="auto"/>
                <w:sz w:val="21"/>
                <w:szCs w:val="21"/>
              </w:rPr>
              <w:t xml:space="preserve">3.3.6 </w:t>
            </w:r>
          </w:p>
          <w:p w14:paraId="6E2189BE" w14:textId="77777777" w:rsidR="00157A1F" w:rsidRPr="00B3178B" w:rsidRDefault="00157A1F" w:rsidP="00157A1F">
            <w:pPr>
              <w:pStyle w:val="Default"/>
              <w:jc w:val="both"/>
              <w:rPr>
                <w:color w:val="auto"/>
                <w:sz w:val="21"/>
                <w:szCs w:val="21"/>
              </w:rPr>
            </w:pPr>
          </w:p>
        </w:tc>
        <w:tc>
          <w:tcPr>
            <w:tcW w:w="5158" w:type="dxa"/>
          </w:tcPr>
          <w:p w14:paraId="17AE3743" w14:textId="77777777" w:rsidR="00157A1F" w:rsidRPr="00B3178B" w:rsidRDefault="00157A1F" w:rsidP="00157A1F">
            <w:pPr>
              <w:pStyle w:val="Default"/>
              <w:jc w:val="both"/>
              <w:rPr>
                <w:color w:val="auto"/>
                <w:sz w:val="21"/>
                <w:szCs w:val="21"/>
              </w:rPr>
            </w:pPr>
            <w:r w:rsidRPr="00B3178B">
              <w:rPr>
                <w:color w:val="auto"/>
                <w:sz w:val="21"/>
                <w:szCs w:val="21"/>
              </w:rPr>
              <w:t xml:space="preserve">Juhul kui jätta sisse viide massihävitusrelvade leviku rahastamisele, peaks täpsustama, et puudutab vaid sihipäraseid sanktsioone. Vt kommentaari punktile 2.4.4. </w:t>
            </w:r>
          </w:p>
          <w:p w14:paraId="118AB4EC" w14:textId="77777777" w:rsidR="00157A1F" w:rsidRPr="00B3178B" w:rsidRDefault="00157A1F" w:rsidP="00157A1F">
            <w:pPr>
              <w:pStyle w:val="Default"/>
              <w:jc w:val="both"/>
              <w:rPr>
                <w:color w:val="auto"/>
                <w:sz w:val="21"/>
                <w:szCs w:val="21"/>
              </w:rPr>
            </w:pPr>
          </w:p>
        </w:tc>
        <w:tc>
          <w:tcPr>
            <w:tcW w:w="4550" w:type="dxa"/>
          </w:tcPr>
          <w:p w14:paraId="114B8253" w14:textId="77777777" w:rsidR="00157A1F" w:rsidRPr="00B3178B" w:rsidRDefault="00157A1F" w:rsidP="00157A1F">
            <w:pPr>
              <w:pStyle w:val="Default"/>
              <w:jc w:val="both"/>
              <w:rPr>
                <w:color w:val="auto"/>
                <w:sz w:val="21"/>
                <w:szCs w:val="21"/>
              </w:rPr>
            </w:pPr>
            <w:r w:rsidRPr="00B3178B">
              <w:rPr>
                <w:color w:val="auto"/>
                <w:sz w:val="21"/>
                <w:szCs w:val="21"/>
              </w:rPr>
              <w:t>Jäetud arvestamata. Vt. kommentaar 12, 13 ja 16.</w:t>
            </w:r>
          </w:p>
        </w:tc>
      </w:tr>
      <w:tr w:rsidR="00157A1F" w:rsidRPr="00B3178B" w14:paraId="41F9324D" w14:textId="77777777" w:rsidTr="003E0E04">
        <w:tc>
          <w:tcPr>
            <w:tcW w:w="946" w:type="dxa"/>
          </w:tcPr>
          <w:p w14:paraId="0308D524" w14:textId="77777777" w:rsidR="00157A1F" w:rsidRPr="00B3178B" w:rsidRDefault="00157A1F" w:rsidP="00157A1F">
            <w:pPr>
              <w:jc w:val="both"/>
              <w:rPr>
                <w:lang w:val="et-EE"/>
              </w:rPr>
            </w:pPr>
            <w:r w:rsidRPr="00B3178B">
              <w:rPr>
                <w:lang w:val="et-EE"/>
              </w:rPr>
              <w:t>41.</w:t>
            </w:r>
          </w:p>
        </w:tc>
        <w:tc>
          <w:tcPr>
            <w:tcW w:w="2296" w:type="dxa"/>
          </w:tcPr>
          <w:p w14:paraId="04E58925" w14:textId="77777777" w:rsidR="00157A1F" w:rsidRPr="00B3178B" w:rsidRDefault="00157A1F" w:rsidP="00157A1F">
            <w:pPr>
              <w:pStyle w:val="Default"/>
              <w:jc w:val="both"/>
              <w:rPr>
                <w:color w:val="auto"/>
                <w:sz w:val="21"/>
                <w:szCs w:val="21"/>
              </w:rPr>
            </w:pPr>
            <w:r w:rsidRPr="00B3178B">
              <w:rPr>
                <w:color w:val="auto"/>
                <w:sz w:val="21"/>
                <w:szCs w:val="21"/>
              </w:rPr>
              <w:t xml:space="preserve">3.4.2, 3.4.3 </w:t>
            </w:r>
          </w:p>
          <w:p w14:paraId="74CAF35C" w14:textId="77777777" w:rsidR="00157A1F" w:rsidRPr="00B3178B" w:rsidRDefault="00157A1F" w:rsidP="00157A1F">
            <w:pPr>
              <w:pStyle w:val="Default"/>
              <w:jc w:val="both"/>
              <w:rPr>
                <w:color w:val="auto"/>
                <w:sz w:val="21"/>
                <w:szCs w:val="21"/>
              </w:rPr>
            </w:pPr>
          </w:p>
        </w:tc>
        <w:tc>
          <w:tcPr>
            <w:tcW w:w="5158" w:type="dxa"/>
          </w:tcPr>
          <w:p w14:paraId="28E6F39F" w14:textId="77777777" w:rsidR="00157A1F" w:rsidRPr="00B3178B" w:rsidRDefault="00157A1F" w:rsidP="00157A1F">
            <w:pPr>
              <w:pStyle w:val="Default"/>
              <w:jc w:val="both"/>
              <w:rPr>
                <w:color w:val="auto"/>
                <w:sz w:val="21"/>
                <w:szCs w:val="21"/>
              </w:rPr>
            </w:pPr>
            <w:r w:rsidRPr="00B3178B">
              <w:rPr>
                <w:color w:val="auto"/>
                <w:sz w:val="21"/>
                <w:szCs w:val="21"/>
              </w:rPr>
              <w:t xml:space="preserve">Kas punktid koosmõju tähendavad, et lubatav on ka </w:t>
            </w:r>
            <w:proofErr w:type="spellStart"/>
            <w:r w:rsidRPr="00B3178B">
              <w:rPr>
                <w:color w:val="auto"/>
                <w:sz w:val="21"/>
                <w:szCs w:val="21"/>
              </w:rPr>
              <w:t>RahaPTS</w:t>
            </w:r>
            <w:proofErr w:type="spellEnd"/>
            <w:r w:rsidRPr="00B3178B">
              <w:rPr>
                <w:color w:val="auto"/>
                <w:sz w:val="21"/>
                <w:szCs w:val="21"/>
              </w:rPr>
              <w:t xml:space="preserve"> § 17 lõikes 4 toodud võimalus määrata vastutavaks isikuks struktuuriüksus? </w:t>
            </w:r>
          </w:p>
          <w:p w14:paraId="3F1CD1FC" w14:textId="77777777" w:rsidR="00157A1F" w:rsidRPr="00B3178B" w:rsidRDefault="00157A1F" w:rsidP="00157A1F">
            <w:pPr>
              <w:pStyle w:val="Default"/>
              <w:jc w:val="both"/>
              <w:rPr>
                <w:color w:val="auto"/>
                <w:sz w:val="21"/>
                <w:szCs w:val="21"/>
              </w:rPr>
            </w:pPr>
          </w:p>
        </w:tc>
        <w:tc>
          <w:tcPr>
            <w:tcW w:w="4550" w:type="dxa"/>
          </w:tcPr>
          <w:p w14:paraId="50C85B04" w14:textId="77777777" w:rsidR="00157A1F" w:rsidRPr="00B3178B" w:rsidRDefault="00157A1F" w:rsidP="00157A1F">
            <w:pPr>
              <w:pStyle w:val="Default"/>
              <w:jc w:val="both"/>
              <w:rPr>
                <w:rFonts w:asciiTheme="minorHAnsi" w:hAnsiTheme="minorHAnsi" w:cstheme="minorHAnsi"/>
                <w:color w:val="auto"/>
                <w:sz w:val="21"/>
                <w:szCs w:val="21"/>
              </w:rPr>
            </w:pPr>
            <w:r w:rsidRPr="00B3178B">
              <w:rPr>
                <w:rFonts w:asciiTheme="minorHAnsi" w:hAnsiTheme="minorHAnsi" w:cstheme="minorHAnsi"/>
                <w:color w:val="auto"/>
                <w:sz w:val="21"/>
                <w:szCs w:val="21"/>
              </w:rPr>
              <w:t xml:space="preserve">Jäetud arvestamata. Selgitusena väljavõte </w:t>
            </w:r>
            <w:proofErr w:type="spellStart"/>
            <w:r w:rsidRPr="00B3178B">
              <w:rPr>
                <w:rFonts w:asciiTheme="minorHAnsi" w:hAnsiTheme="minorHAnsi" w:cstheme="minorHAnsi"/>
                <w:color w:val="auto"/>
                <w:sz w:val="21"/>
                <w:szCs w:val="21"/>
              </w:rPr>
              <w:t>RSanS</w:t>
            </w:r>
            <w:proofErr w:type="spellEnd"/>
            <w:r w:rsidRPr="00B3178B">
              <w:rPr>
                <w:rFonts w:asciiTheme="minorHAnsi" w:hAnsiTheme="minorHAnsi" w:cstheme="minorHAnsi"/>
                <w:color w:val="auto"/>
                <w:sz w:val="21"/>
                <w:szCs w:val="21"/>
              </w:rPr>
              <w:t>-i eelnõu seletuskirjast, mille dubleerimine juhendis ei ole vajalik (alljärgnevasse väljavõttesse lisatud ettepanekust lähtuvad rõhutused):</w:t>
            </w:r>
          </w:p>
          <w:p w14:paraId="31587B66" w14:textId="77777777" w:rsidR="00157A1F" w:rsidRPr="00B3178B" w:rsidRDefault="00157A1F" w:rsidP="00157A1F">
            <w:pPr>
              <w:jc w:val="both"/>
              <w:rPr>
                <w:rFonts w:cstheme="minorHAnsi"/>
                <w:i/>
                <w:sz w:val="21"/>
                <w:szCs w:val="21"/>
                <w:lang w:val="et-EE"/>
              </w:rPr>
            </w:pPr>
            <w:r w:rsidRPr="00B3178B">
              <w:rPr>
                <w:rFonts w:cstheme="minorHAnsi"/>
                <w:b/>
                <w:i/>
                <w:sz w:val="21"/>
                <w:szCs w:val="21"/>
                <w:lang w:val="et-EE"/>
              </w:rPr>
              <w:t>„Punktiga 8</w:t>
            </w:r>
            <w:r w:rsidRPr="00B3178B">
              <w:rPr>
                <w:rFonts w:cstheme="minorHAnsi"/>
                <w:i/>
                <w:sz w:val="21"/>
                <w:szCs w:val="21"/>
                <w:lang w:val="et-EE"/>
              </w:rPr>
              <w:t xml:space="preserve"> muudetakse § 20 lõiget 3, mille kohaselt peab vastutava isiku kontaktandmed esitama lisaks </w:t>
            </w:r>
            <w:proofErr w:type="spellStart"/>
            <w:r w:rsidRPr="00B3178B">
              <w:rPr>
                <w:rFonts w:cstheme="minorHAnsi"/>
                <w:i/>
                <w:sz w:val="21"/>
                <w:szCs w:val="21"/>
                <w:lang w:val="et-EE"/>
              </w:rPr>
              <w:t>RABile</w:t>
            </w:r>
            <w:proofErr w:type="spellEnd"/>
            <w:r w:rsidRPr="00B3178B">
              <w:rPr>
                <w:rFonts w:cstheme="minorHAnsi"/>
                <w:i/>
                <w:sz w:val="21"/>
                <w:szCs w:val="21"/>
                <w:lang w:val="et-EE"/>
              </w:rPr>
              <w:t xml:space="preserve"> edaspidi ka </w:t>
            </w:r>
            <w:proofErr w:type="spellStart"/>
            <w:r w:rsidRPr="00B3178B">
              <w:rPr>
                <w:rFonts w:cstheme="minorHAnsi"/>
                <w:i/>
                <w:sz w:val="21"/>
                <w:szCs w:val="21"/>
                <w:lang w:val="et-EE"/>
              </w:rPr>
              <w:t>FI-le</w:t>
            </w:r>
            <w:proofErr w:type="spellEnd"/>
            <w:r w:rsidRPr="00B3178B">
              <w:rPr>
                <w:rFonts w:cstheme="minorHAnsi"/>
                <w:i/>
                <w:sz w:val="21"/>
                <w:szCs w:val="21"/>
                <w:lang w:val="et-EE"/>
              </w:rPr>
              <w:t xml:space="preserve">, nii nagu </w:t>
            </w:r>
            <w:proofErr w:type="spellStart"/>
            <w:r w:rsidRPr="00B3178B">
              <w:rPr>
                <w:rFonts w:cstheme="minorHAnsi"/>
                <w:i/>
                <w:sz w:val="21"/>
                <w:szCs w:val="21"/>
                <w:lang w:val="et-EE"/>
              </w:rPr>
              <w:t>RahaPTS</w:t>
            </w:r>
            <w:proofErr w:type="spellEnd"/>
            <w:r w:rsidRPr="00B3178B">
              <w:rPr>
                <w:rFonts w:cstheme="minorHAnsi"/>
                <w:i/>
                <w:sz w:val="21"/>
                <w:szCs w:val="21"/>
                <w:lang w:val="et-EE"/>
              </w:rPr>
              <w:t xml:space="preserve"> § 17 lõike 4 kohaselt tuleb kontaktisiku määramisest teavitada </w:t>
            </w:r>
            <w:proofErr w:type="spellStart"/>
            <w:r w:rsidRPr="00B3178B">
              <w:rPr>
                <w:rFonts w:cstheme="minorHAnsi"/>
                <w:i/>
                <w:sz w:val="21"/>
                <w:szCs w:val="21"/>
                <w:lang w:val="et-EE"/>
              </w:rPr>
              <w:t>RABi</w:t>
            </w:r>
            <w:proofErr w:type="spellEnd"/>
            <w:r w:rsidRPr="00B3178B">
              <w:rPr>
                <w:rFonts w:cstheme="minorHAnsi"/>
                <w:i/>
                <w:sz w:val="21"/>
                <w:szCs w:val="21"/>
                <w:lang w:val="et-EE"/>
              </w:rPr>
              <w:t xml:space="preserve"> ja pädevat järelevalveasutust. Kui erikohustustega isik on FI järelevalve subjekt, siis tuleb teavitada nii </w:t>
            </w:r>
            <w:proofErr w:type="spellStart"/>
            <w:r w:rsidRPr="00B3178B">
              <w:rPr>
                <w:rFonts w:cstheme="minorHAnsi"/>
                <w:i/>
                <w:sz w:val="21"/>
                <w:szCs w:val="21"/>
                <w:lang w:val="et-EE"/>
              </w:rPr>
              <w:t>RABi</w:t>
            </w:r>
            <w:proofErr w:type="spellEnd"/>
            <w:r w:rsidRPr="00B3178B">
              <w:rPr>
                <w:rFonts w:cstheme="minorHAnsi"/>
                <w:i/>
                <w:sz w:val="21"/>
                <w:szCs w:val="21"/>
                <w:lang w:val="et-EE"/>
              </w:rPr>
              <w:t xml:space="preserve"> kui ka </w:t>
            </w:r>
            <w:proofErr w:type="spellStart"/>
            <w:r w:rsidRPr="00B3178B">
              <w:rPr>
                <w:rFonts w:cstheme="minorHAnsi"/>
                <w:i/>
                <w:sz w:val="21"/>
                <w:szCs w:val="21"/>
                <w:lang w:val="et-EE"/>
              </w:rPr>
              <w:t>FI-d</w:t>
            </w:r>
            <w:proofErr w:type="spellEnd"/>
            <w:r w:rsidRPr="00B3178B">
              <w:rPr>
                <w:rFonts w:cstheme="minorHAnsi"/>
                <w:i/>
                <w:sz w:val="21"/>
                <w:szCs w:val="21"/>
                <w:lang w:val="et-EE"/>
              </w:rPr>
              <w:t xml:space="preserve">. Kui erikohustustega isik on </w:t>
            </w:r>
            <w:proofErr w:type="spellStart"/>
            <w:r w:rsidRPr="00B3178B">
              <w:rPr>
                <w:rFonts w:cstheme="minorHAnsi"/>
                <w:i/>
                <w:sz w:val="21"/>
                <w:szCs w:val="21"/>
                <w:lang w:val="et-EE"/>
              </w:rPr>
              <w:t>RABi</w:t>
            </w:r>
            <w:proofErr w:type="spellEnd"/>
            <w:r w:rsidRPr="00B3178B">
              <w:rPr>
                <w:rFonts w:cstheme="minorHAnsi"/>
                <w:i/>
                <w:sz w:val="21"/>
                <w:szCs w:val="21"/>
                <w:lang w:val="et-EE"/>
              </w:rPr>
              <w:t xml:space="preserve"> järelevalve subjekt, siis tuleb teavitada ainult </w:t>
            </w:r>
            <w:proofErr w:type="spellStart"/>
            <w:r w:rsidRPr="00B3178B">
              <w:rPr>
                <w:rFonts w:cstheme="minorHAnsi"/>
                <w:i/>
                <w:sz w:val="21"/>
                <w:szCs w:val="21"/>
                <w:lang w:val="et-EE"/>
              </w:rPr>
              <w:t>RABi</w:t>
            </w:r>
            <w:proofErr w:type="spellEnd"/>
            <w:r w:rsidRPr="00B3178B">
              <w:rPr>
                <w:rFonts w:cstheme="minorHAnsi"/>
                <w:i/>
                <w:sz w:val="21"/>
                <w:szCs w:val="21"/>
                <w:lang w:val="et-EE"/>
              </w:rPr>
              <w:t>.</w:t>
            </w:r>
          </w:p>
          <w:p w14:paraId="2A82D4D1" w14:textId="77777777" w:rsidR="00157A1F" w:rsidRPr="00B3178B" w:rsidRDefault="00157A1F" w:rsidP="00157A1F">
            <w:pPr>
              <w:jc w:val="both"/>
              <w:rPr>
                <w:rFonts w:cstheme="minorHAnsi"/>
                <w:i/>
                <w:sz w:val="21"/>
                <w:szCs w:val="21"/>
                <w:lang w:val="et-EE"/>
              </w:rPr>
            </w:pPr>
          </w:p>
          <w:p w14:paraId="782B2AD1" w14:textId="77777777" w:rsidR="00157A1F" w:rsidRPr="00B3178B" w:rsidRDefault="00157A1F" w:rsidP="00157A1F">
            <w:pPr>
              <w:jc w:val="both"/>
              <w:rPr>
                <w:rFonts w:cstheme="minorHAnsi"/>
                <w:i/>
                <w:sz w:val="21"/>
                <w:szCs w:val="21"/>
                <w:lang w:val="et-EE"/>
              </w:rPr>
            </w:pPr>
            <w:r w:rsidRPr="00B3178B">
              <w:rPr>
                <w:rFonts w:cstheme="minorHAnsi"/>
                <w:i/>
                <w:sz w:val="21"/>
                <w:szCs w:val="21"/>
                <w:u w:val="single"/>
                <w:lang w:val="et-EE"/>
              </w:rPr>
              <w:t xml:space="preserve">Teiseks täiendatakse § 20 lõiget 3 teise lausega, mille kohaselt vastutava isiku suhtes kohaldatakse </w:t>
            </w:r>
            <w:proofErr w:type="spellStart"/>
            <w:r w:rsidRPr="00B3178B">
              <w:rPr>
                <w:rFonts w:cstheme="minorHAnsi"/>
                <w:i/>
                <w:sz w:val="21"/>
                <w:szCs w:val="21"/>
                <w:u w:val="single"/>
                <w:lang w:val="et-EE"/>
              </w:rPr>
              <w:t>RahaPTS</w:t>
            </w:r>
            <w:proofErr w:type="spellEnd"/>
            <w:r w:rsidRPr="00B3178B">
              <w:rPr>
                <w:rFonts w:cstheme="minorHAnsi"/>
                <w:i/>
                <w:sz w:val="21"/>
                <w:szCs w:val="21"/>
                <w:u w:val="single"/>
                <w:lang w:val="et-EE"/>
              </w:rPr>
              <w:t xml:space="preserve"> §-s 17 kontaktisiku kohta sätestatut, arvestades </w:t>
            </w:r>
            <w:proofErr w:type="spellStart"/>
            <w:r w:rsidRPr="00B3178B">
              <w:rPr>
                <w:rFonts w:cstheme="minorHAnsi"/>
                <w:i/>
                <w:sz w:val="21"/>
                <w:szCs w:val="21"/>
                <w:u w:val="single"/>
                <w:lang w:val="et-EE"/>
              </w:rPr>
              <w:t>RSanSi</w:t>
            </w:r>
            <w:proofErr w:type="spellEnd"/>
            <w:r w:rsidRPr="00B3178B">
              <w:rPr>
                <w:rFonts w:cstheme="minorHAnsi"/>
                <w:i/>
                <w:sz w:val="21"/>
                <w:szCs w:val="21"/>
                <w:u w:val="single"/>
                <w:lang w:val="et-EE"/>
              </w:rPr>
              <w:t xml:space="preserve"> erisusi.</w:t>
            </w:r>
            <w:r w:rsidRPr="00B3178B">
              <w:rPr>
                <w:rFonts w:cstheme="minorHAnsi"/>
                <w:i/>
                <w:sz w:val="21"/>
                <w:szCs w:val="21"/>
                <w:lang w:val="et-EE"/>
              </w:rPr>
              <w:t xml:space="preserve"> Eelkõige peab vastutav isik vastama </w:t>
            </w:r>
            <w:proofErr w:type="spellStart"/>
            <w:r w:rsidRPr="00B3178B">
              <w:rPr>
                <w:rFonts w:cstheme="minorHAnsi"/>
                <w:i/>
                <w:sz w:val="21"/>
                <w:szCs w:val="21"/>
                <w:lang w:val="et-EE"/>
              </w:rPr>
              <w:t>RahaPTS</w:t>
            </w:r>
            <w:proofErr w:type="spellEnd"/>
            <w:r w:rsidRPr="00B3178B">
              <w:rPr>
                <w:rFonts w:cstheme="minorHAnsi"/>
                <w:i/>
                <w:sz w:val="21"/>
                <w:szCs w:val="21"/>
                <w:lang w:val="et-EE"/>
              </w:rPr>
              <w:t xml:space="preserve"> § 17 lõikes 5 sätestatud nõuetele. </w:t>
            </w:r>
            <w:proofErr w:type="spellStart"/>
            <w:r w:rsidRPr="00B3178B">
              <w:rPr>
                <w:rFonts w:cstheme="minorHAnsi"/>
                <w:i/>
                <w:sz w:val="21"/>
                <w:szCs w:val="21"/>
                <w:u w:val="single"/>
                <w:lang w:val="et-EE"/>
              </w:rPr>
              <w:t>RahaPTS</w:t>
            </w:r>
            <w:proofErr w:type="spellEnd"/>
            <w:r w:rsidRPr="00B3178B">
              <w:rPr>
                <w:rFonts w:cstheme="minorHAnsi"/>
                <w:i/>
                <w:sz w:val="21"/>
                <w:szCs w:val="21"/>
                <w:u w:val="single"/>
                <w:lang w:val="et-EE"/>
              </w:rPr>
              <w:t xml:space="preserve"> </w:t>
            </w:r>
            <w:r w:rsidRPr="00B3178B">
              <w:rPr>
                <w:rFonts w:cstheme="minorHAnsi"/>
                <w:i/>
                <w:sz w:val="21"/>
                <w:szCs w:val="21"/>
                <w:u w:val="single"/>
                <w:lang w:val="et-EE"/>
              </w:rPr>
              <w:br/>
              <w:t xml:space="preserve">§ 17 lõige 5 sisaldab kontaktisiku mõistet, kelle rolli </w:t>
            </w:r>
            <w:proofErr w:type="spellStart"/>
            <w:r w:rsidRPr="00B3178B">
              <w:rPr>
                <w:rFonts w:cstheme="minorHAnsi"/>
                <w:i/>
                <w:sz w:val="21"/>
                <w:szCs w:val="21"/>
                <w:u w:val="single"/>
                <w:lang w:val="et-EE"/>
              </w:rPr>
              <w:t>RSanSis</w:t>
            </w:r>
            <w:proofErr w:type="spellEnd"/>
            <w:r w:rsidRPr="00B3178B">
              <w:rPr>
                <w:rFonts w:cstheme="minorHAnsi"/>
                <w:i/>
                <w:sz w:val="21"/>
                <w:szCs w:val="21"/>
                <w:u w:val="single"/>
                <w:lang w:val="et-EE"/>
              </w:rPr>
              <w:t xml:space="preserve"> täidab § 20 lõikes 3 nimetatud vastutav isik</w:t>
            </w:r>
            <w:r w:rsidRPr="00B3178B">
              <w:rPr>
                <w:rFonts w:cstheme="minorHAnsi"/>
                <w:i/>
                <w:sz w:val="21"/>
                <w:szCs w:val="21"/>
                <w:lang w:val="et-EE"/>
              </w:rPr>
              <w:t xml:space="preserve">. Ka rahvusvahelise sanktsiooni järgimise korral on asjakohane, kui </w:t>
            </w:r>
            <w:proofErr w:type="spellStart"/>
            <w:r w:rsidRPr="00B3178B">
              <w:rPr>
                <w:rFonts w:cstheme="minorHAnsi"/>
                <w:i/>
                <w:sz w:val="21"/>
                <w:szCs w:val="21"/>
                <w:lang w:val="et-EE"/>
              </w:rPr>
              <w:t>RABiga</w:t>
            </w:r>
            <w:proofErr w:type="spellEnd"/>
            <w:r w:rsidRPr="00B3178B">
              <w:rPr>
                <w:rFonts w:cstheme="minorHAnsi"/>
                <w:i/>
                <w:sz w:val="21"/>
                <w:szCs w:val="21"/>
                <w:lang w:val="et-EE"/>
              </w:rPr>
              <w:t xml:space="preserve"> suhtleb valdkonna õigusaktide ja arenguga kursis olev isik, kellel on piisavad volitused, info ja </w:t>
            </w:r>
            <w:proofErr w:type="spellStart"/>
            <w:r w:rsidRPr="00B3178B">
              <w:rPr>
                <w:rFonts w:cstheme="minorHAnsi"/>
                <w:i/>
                <w:sz w:val="21"/>
                <w:szCs w:val="21"/>
                <w:lang w:val="et-EE"/>
              </w:rPr>
              <w:t>RABi</w:t>
            </w:r>
            <w:proofErr w:type="spellEnd"/>
            <w:r w:rsidRPr="00B3178B">
              <w:rPr>
                <w:rFonts w:cstheme="minorHAnsi"/>
                <w:i/>
                <w:sz w:val="21"/>
                <w:szCs w:val="21"/>
                <w:lang w:val="et-EE"/>
              </w:rPr>
              <w:t xml:space="preserve"> mõistlik usaldus. </w:t>
            </w:r>
            <w:proofErr w:type="spellStart"/>
            <w:r w:rsidRPr="00B3178B">
              <w:rPr>
                <w:rFonts w:cstheme="minorHAnsi"/>
                <w:i/>
                <w:sz w:val="21"/>
                <w:szCs w:val="21"/>
                <w:lang w:val="et-EE"/>
              </w:rPr>
              <w:t>RahaPTS</w:t>
            </w:r>
            <w:proofErr w:type="spellEnd"/>
            <w:r w:rsidRPr="00B3178B">
              <w:rPr>
                <w:rFonts w:cstheme="minorHAnsi"/>
                <w:i/>
                <w:sz w:val="21"/>
                <w:szCs w:val="21"/>
                <w:lang w:val="et-EE"/>
              </w:rPr>
              <w:t xml:space="preserve"> § 17 lõike 5 kohaselt võib kontaktisikuks määrata üksnes isiku, kes töötab alaliselt Eestis </w:t>
            </w:r>
            <w:r w:rsidRPr="00B3178B">
              <w:rPr>
                <w:rFonts w:cstheme="minorHAnsi"/>
                <w:i/>
                <w:sz w:val="21"/>
                <w:szCs w:val="21"/>
                <w:lang w:val="et-EE"/>
              </w:rPr>
              <w:lastRenderedPageBreak/>
              <w:t xml:space="preserve">ning kellel on kontaktisiku ülesannete täitmiseks vajalik haridus, kutsealane sobivus, vajalikud võimed, isikuomadused ja kogemused ning laitmatu maine. Selline nõue on vajalik, kuna krediidi- ja finantseerimisasutuste määratud kontaktisikutel on oma ülesannete täitmisel juurdepääs äri- ja pangasaladusele ning läbi </w:t>
            </w:r>
            <w:proofErr w:type="spellStart"/>
            <w:r w:rsidRPr="00B3178B">
              <w:rPr>
                <w:rFonts w:cstheme="minorHAnsi"/>
                <w:i/>
                <w:sz w:val="21"/>
                <w:szCs w:val="21"/>
                <w:lang w:val="et-EE"/>
              </w:rPr>
              <w:t>RABi</w:t>
            </w:r>
            <w:proofErr w:type="spellEnd"/>
            <w:r w:rsidRPr="00B3178B">
              <w:rPr>
                <w:rFonts w:cstheme="minorHAnsi"/>
                <w:i/>
                <w:sz w:val="21"/>
                <w:szCs w:val="21"/>
                <w:lang w:val="et-EE"/>
              </w:rPr>
              <w:t xml:space="preserve"> ettekirjutuste täiendava informatsiooni edastamiseks ka informatsioonile, kelle tehinguid ning millises ulatuses RAB parasjagu kontrollib. See eeldab rangemaid nõudmisi isikule ja taustakontrolli, mida finantsasutused ise teha ei saa. Samuti peab RAB olema veendunud isiku usaldusväärsuses. Kontaktisiku määramine kooskõlastatakse </w:t>
            </w:r>
            <w:proofErr w:type="spellStart"/>
            <w:r w:rsidRPr="00B3178B">
              <w:rPr>
                <w:rFonts w:cstheme="minorHAnsi"/>
                <w:i/>
                <w:sz w:val="21"/>
                <w:szCs w:val="21"/>
                <w:lang w:val="et-EE"/>
              </w:rPr>
              <w:t>RABiga</w:t>
            </w:r>
            <w:proofErr w:type="spellEnd"/>
            <w:r w:rsidRPr="00B3178B">
              <w:rPr>
                <w:rFonts w:cstheme="minorHAnsi"/>
                <w:i/>
                <w:sz w:val="21"/>
                <w:szCs w:val="21"/>
                <w:lang w:val="et-EE"/>
              </w:rPr>
              <w:t xml:space="preserve">. </w:t>
            </w:r>
          </w:p>
          <w:p w14:paraId="2B168C69" w14:textId="77777777" w:rsidR="00157A1F" w:rsidRPr="00B3178B" w:rsidRDefault="00157A1F" w:rsidP="00157A1F">
            <w:pPr>
              <w:jc w:val="both"/>
              <w:rPr>
                <w:rFonts w:cstheme="minorHAnsi"/>
                <w:i/>
                <w:sz w:val="21"/>
                <w:szCs w:val="21"/>
                <w:lang w:val="et-EE"/>
              </w:rPr>
            </w:pPr>
            <w:proofErr w:type="spellStart"/>
            <w:r w:rsidRPr="00B3178B">
              <w:rPr>
                <w:rFonts w:cstheme="minorHAnsi"/>
                <w:i/>
                <w:sz w:val="21"/>
                <w:szCs w:val="21"/>
                <w:u w:val="single"/>
                <w:lang w:val="et-EE"/>
              </w:rPr>
              <w:t>RahaPTS</w:t>
            </w:r>
            <w:proofErr w:type="spellEnd"/>
            <w:r w:rsidRPr="00B3178B">
              <w:rPr>
                <w:rFonts w:cstheme="minorHAnsi"/>
                <w:i/>
                <w:sz w:val="21"/>
                <w:szCs w:val="21"/>
                <w:u w:val="single"/>
                <w:lang w:val="et-EE"/>
              </w:rPr>
              <w:t xml:space="preserve"> § 17 lõike 4 järgi võib kontaktisiku ülesandeid täita ka struktuuriüksus. Struktuuriüksuse tegevuse eest vastutab struktuuriüksuse juht ning struktuuriüksuse iga töötaja suhtes kohaldatakse </w:t>
            </w:r>
            <w:proofErr w:type="spellStart"/>
            <w:r w:rsidRPr="00B3178B">
              <w:rPr>
                <w:rFonts w:cstheme="minorHAnsi"/>
                <w:i/>
                <w:sz w:val="21"/>
                <w:szCs w:val="21"/>
                <w:u w:val="single"/>
                <w:lang w:val="et-EE"/>
              </w:rPr>
              <w:t>RahaPTS</w:t>
            </w:r>
            <w:proofErr w:type="spellEnd"/>
            <w:r w:rsidRPr="00B3178B">
              <w:rPr>
                <w:rFonts w:cstheme="minorHAnsi"/>
                <w:i/>
                <w:sz w:val="21"/>
                <w:szCs w:val="21"/>
                <w:u w:val="single"/>
                <w:lang w:val="et-EE"/>
              </w:rPr>
              <w:t xml:space="preserve"> § 17 lõikes 6 sätestatut</w:t>
            </w:r>
            <w:r w:rsidRPr="00B3178B">
              <w:rPr>
                <w:rFonts w:cstheme="minorHAnsi"/>
                <w:i/>
                <w:sz w:val="21"/>
                <w:szCs w:val="21"/>
                <w:lang w:val="et-EE"/>
              </w:rPr>
              <w:t xml:space="preserve">. </w:t>
            </w:r>
          </w:p>
          <w:p w14:paraId="1B1574FC" w14:textId="77777777" w:rsidR="00157A1F" w:rsidRPr="00B3178B" w:rsidRDefault="00157A1F" w:rsidP="00157A1F">
            <w:pPr>
              <w:jc w:val="both"/>
              <w:rPr>
                <w:rFonts w:cstheme="minorHAnsi"/>
                <w:i/>
                <w:sz w:val="21"/>
                <w:szCs w:val="21"/>
                <w:lang w:val="et-EE"/>
              </w:rPr>
            </w:pPr>
          </w:p>
          <w:p w14:paraId="4FB0855D" w14:textId="21359D0C" w:rsidR="00157A1F" w:rsidRPr="00B3178B" w:rsidRDefault="00157A1F" w:rsidP="00157A1F">
            <w:pPr>
              <w:pStyle w:val="Default"/>
              <w:jc w:val="both"/>
              <w:rPr>
                <w:color w:val="auto"/>
                <w:sz w:val="21"/>
                <w:szCs w:val="21"/>
              </w:rPr>
            </w:pPr>
            <w:proofErr w:type="spellStart"/>
            <w:r w:rsidRPr="00B3178B">
              <w:rPr>
                <w:rFonts w:cstheme="minorHAnsi"/>
                <w:i/>
                <w:color w:val="auto"/>
                <w:sz w:val="21"/>
                <w:szCs w:val="21"/>
                <w:u w:val="single"/>
              </w:rPr>
              <w:t>RahaPTS</w:t>
            </w:r>
            <w:proofErr w:type="spellEnd"/>
            <w:r w:rsidRPr="00B3178B">
              <w:rPr>
                <w:rFonts w:cstheme="minorHAnsi"/>
                <w:i/>
                <w:color w:val="auto"/>
                <w:sz w:val="21"/>
                <w:szCs w:val="21"/>
                <w:u w:val="single"/>
              </w:rPr>
              <w:t xml:space="preserve"> § 17 lõigete 7 ja 8 kohaldamisel </w:t>
            </w:r>
            <w:proofErr w:type="spellStart"/>
            <w:r w:rsidRPr="00B3178B">
              <w:rPr>
                <w:rFonts w:cstheme="minorHAnsi"/>
                <w:i/>
                <w:color w:val="auto"/>
                <w:sz w:val="21"/>
                <w:szCs w:val="21"/>
                <w:u w:val="single"/>
              </w:rPr>
              <w:t>RSanSi</w:t>
            </w:r>
            <w:proofErr w:type="spellEnd"/>
            <w:r w:rsidRPr="00B3178B">
              <w:rPr>
                <w:rFonts w:cstheme="minorHAnsi"/>
                <w:i/>
                <w:color w:val="auto"/>
                <w:sz w:val="21"/>
                <w:szCs w:val="21"/>
                <w:u w:val="single"/>
              </w:rPr>
              <w:t xml:space="preserve"> kontekstis tuleb arvestada, et seal, kus </w:t>
            </w:r>
            <w:proofErr w:type="spellStart"/>
            <w:r w:rsidRPr="00B3178B">
              <w:rPr>
                <w:rFonts w:cstheme="minorHAnsi"/>
                <w:i/>
                <w:color w:val="auto"/>
                <w:sz w:val="21"/>
                <w:szCs w:val="21"/>
                <w:u w:val="single"/>
              </w:rPr>
              <w:t>RahaPTSis</w:t>
            </w:r>
            <w:proofErr w:type="spellEnd"/>
            <w:r w:rsidRPr="00B3178B">
              <w:rPr>
                <w:rFonts w:cstheme="minorHAnsi"/>
                <w:i/>
                <w:color w:val="auto"/>
                <w:sz w:val="21"/>
                <w:szCs w:val="21"/>
                <w:u w:val="single"/>
              </w:rPr>
              <w:t xml:space="preserve"> on silmas peetud rahapesu või terrorismi rahastamist, on tegu finantssanktsioonidega. Samamoodi nagu </w:t>
            </w:r>
            <w:proofErr w:type="spellStart"/>
            <w:r w:rsidRPr="00B3178B">
              <w:rPr>
                <w:rFonts w:cstheme="minorHAnsi"/>
                <w:i/>
                <w:color w:val="auto"/>
                <w:sz w:val="21"/>
                <w:szCs w:val="21"/>
                <w:u w:val="single"/>
              </w:rPr>
              <w:t>RahaPTS</w:t>
            </w:r>
            <w:proofErr w:type="spellEnd"/>
            <w:r w:rsidRPr="00B3178B">
              <w:rPr>
                <w:rFonts w:cstheme="minorHAnsi"/>
                <w:i/>
                <w:color w:val="auto"/>
                <w:sz w:val="21"/>
                <w:szCs w:val="21"/>
                <w:u w:val="single"/>
              </w:rPr>
              <w:t xml:space="preserve"> § 17 lõike 9 puhul, kui vastutavat isikut ei ole määratud, täidab vastutava isiku ülesandeid juriidilise isiku juhatus, § 20 lõike 2 kohaselt määratud vastutav juhatuse liige, Eesti äriregistrisse kantud välisriigi äriühingu filiaali juhataja või füüsilisest isikust ettevõtja.</w:t>
            </w:r>
            <w:r w:rsidRPr="00B3178B">
              <w:rPr>
                <w:rFonts w:cstheme="minorHAnsi"/>
                <w:i/>
                <w:color w:val="auto"/>
                <w:sz w:val="21"/>
                <w:szCs w:val="21"/>
              </w:rPr>
              <w:t xml:space="preserve">“. </w:t>
            </w:r>
          </w:p>
        </w:tc>
      </w:tr>
      <w:tr w:rsidR="00157A1F" w:rsidRPr="00B3178B" w14:paraId="39F0304F" w14:textId="77777777" w:rsidTr="003E0E04">
        <w:tc>
          <w:tcPr>
            <w:tcW w:w="946" w:type="dxa"/>
          </w:tcPr>
          <w:p w14:paraId="100B94EF" w14:textId="77777777" w:rsidR="00157A1F" w:rsidRPr="00B3178B" w:rsidRDefault="00157A1F" w:rsidP="00157A1F">
            <w:pPr>
              <w:jc w:val="both"/>
              <w:rPr>
                <w:lang w:val="et-EE"/>
              </w:rPr>
            </w:pPr>
            <w:r w:rsidRPr="00B3178B">
              <w:rPr>
                <w:lang w:val="et-EE"/>
              </w:rPr>
              <w:lastRenderedPageBreak/>
              <w:t>42.</w:t>
            </w:r>
          </w:p>
        </w:tc>
        <w:tc>
          <w:tcPr>
            <w:tcW w:w="2296" w:type="dxa"/>
          </w:tcPr>
          <w:p w14:paraId="275D49F3" w14:textId="77777777" w:rsidR="00157A1F" w:rsidRPr="00B3178B" w:rsidRDefault="00157A1F" w:rsidP="00157A1F">
            <w:pPr>
              <w:pStyle w:val="Default"/>
              <w:jc w:val="both"/>
              <w:rPr>
                <w:color w:val="auto"/>
                <w:sz w:val="21"/>
                <w:szCs w:val="21"/>
              </w:rPr>
            </w:pPr>
            <w:r w:rsidRPr="00B3178B">
              <w:rPr>
                <w:color w:val="auto"/>
                <w:sz w:val="21"/>
                <w:szCs w:val="21"/>
              </w:rPr>
              <w:t xml:space="preserve">3.6.1 </w:t>
            </w:r>
          </w:p>
          <w:p w14:paraId="40EAC0CD" w14:textId="77777777" w:rsidR="00157A1F" w:rsidRPr="00B3178B" w:rsidRDefault="00157A1F" w:rsidP="00157A1F">
            <w:pPr>
              <w:pStyle w:val="Default"/>
              <w:jc w:val="both"/>
              <w:rPr>
                <w:color w:val="auto"/>
                <w:sz w:val="21"/>
                <w:szCs w:val="21"/>
              </w:rPr>
            </w:pPr>
          </w:p>
        </w:tc>
        <w:tc>
          <w:tcPr>
            <w:tcW w:w="5158" w:type="dxa"/>
          </w:tcPr>
          <w:p w14:paraId="08F343EE" w14:textId="77777777" w:rsidR="00157A1F" w:rsidRPr="00B3178B" w:rsidRDefault="00157A1F" w:rsidP="00157A1F">
            <w:pPr>
              <w:pStyle w:val="Default"/>
              <w:jc w:val="both"/>
              <w:rPr>
                <w:color w:val="auto"/>
                <w:sz w:val="21"/>
                <w:szCs w:val="21"/>
              </w:rPr>
            </w:pPr>
            <w:r w:rsidRPr="00B3178B">
              <w:rPr>
                <w:color w:val="auto"/>
                <w:sz w:val="21"/>
                <w:szCs w:val="21"/>
              </w:rPr>
              <w:t xml:space="preserve">Palume täpsustada „sanktsiooni riskitaseme määramise“ kohustust, </w:t>
            </w:r>
            <w:proofErr w:type="spellStart"/>
            <w:r w:rsidRPr="00B3178B">
              <w:rPr>
                <w:color w:val="auto"/>
                <w:sz w:val="21"/>
                <w:szCs w:val="21"/>
              </w:rPr>
              <w:t>RSanS</w:t>
            </w:r>
            <w:proofErr w:type="spellEnd"/>
            <w:r w:rsidRPr="00B3178B">
              <w:rPr>
                <w:color w:val="auto"/>
                <w:sz w:val="21"/>
                <w:szCs w:val="21"/>
              </w:rPr>
              <w:t xml:space="preserve"> ega selle muutmise eelnõu ei sisalda „sanktsiooni riskitaseme määramist“. </w:t>
            </w:r>
          </w:p>
          <w:p w14:paraId="7781B190" w14:textId="77777777" w:rsidR="00157A1F" w:rsidRPr="00B3178B" w:rsidRDefault="00157A1F" w:rsidP="00157A1F">
            <w:pPr>
              <w:pStyle w:val="Default"/>
              <w:jc w:val="both"/>
              <w:rPr>
                <w:color w:val="auto"/>
                <w:sz w:val="21"/>
                <w:szCs w:val="21"/>
              </w:rPr>
            </w:pPr>
          </w:p>
        </w:tc>
        <w:tc>
          <w:tcPr>
            <w:tcW w:w="4550" w:type="dxa"/>
          </w:tcPr>
          <w:p w14:paraId="4585D2AE" w14:textId="77777777" w:rsidR="00157A1F" w:rsidRPr="00B3178B" w:rsidRDefault="00157A1F" w:rsidP="00157A1F">
            <w:pPr>
              <w:pStyle w:val="Default"/>
              <w:jc w:val="both"/>
              <w:rPr>
                <w:color w:val="auto"/>
                <w:sz w:val="21"/>
                <w:szCs w:val="21"/>
              </w:rPr>
            </w:pPr>
            <w:r w:rsidRPr="00B3178B">
              <w:rPr>
                <w:color w:val="auto"/>
                <w:sz w:val="21"/>
                <w:szCs w:val="21"/>
              </w:rPr>
              <w:t xml:space="preserve">Jäetud arvestamata. Vt käesolev juhendi projekti punkt 1.3 ja  Finantsinspektsiooni soovituslik juhend „Krediidi- ja finantseerimisasutuste organisatsiooniline lahend ning ennetavad </w:t>
            </w:r>
            <w:r w:rsidRPr="00B3178B">
              <w:rPr>
                <w:color w:val="auto"/>
                <w:sz w:val="21"/>
                <w:szCs w:val="21"/>
              </w:rPr>
              <w:lastRenderedPageBreak/>
              <w:t>meetmed rahapesu ja terrorismi rahastamise tõkestamiseks“ punkt 4.2.</w:t>
            </w:r>
          </w:p>
        </w:tc>
      </w:tr>
      <w:tr w:rsidR="00157A1F" w:rsidRPr="00B3178B" w14:paraId="35B8E200" w14:textId="77777777" w:rsidTr="003E0E04">
        <w:tc>
          <w:tcPr>
            <w:tcW w:w="946" w:type="dxa"/>
          </w:tcPr>
          <w:p w14:paraId="4E7A0B09" w14:textId="77777777" w:rsidR="00157A1F" w:rsidRPr="00B3178B" w:rsidRDefault="00157A1F" w:rsidP="00157A1F">
            <w:pPr>
              <w:jc w:val="both"/>
              <w:rPr>
                <w:lang w:val="et-EE"/>
              </w:rPr>
            </w:pPr>
            <w:r w:rsidRPr="00B3178B">
              <w:rPr>
                <w:lang w:val="et-EE"/>
              </w:rPr>
              <w:lastRenderedPageBreak/>
              <w:t>43.</w:t>
            </w:r>
          </w:p>
        </w:tc>
        <w:tc>
          <w:tcPr>
            <w:tcW w:w="2296" w:type="dxa"/>
          </w:tcPr>
          <w:p w14:paraId="3B0624EC" w14:textId="77777777" w:rsidR="00157A1F" w:rsidRPr="00B3178B" w:rsidRDefault="00157A1F" w:rsidP="00157A1F">
            <w:pPr>
              <w:pStyle w:val="Default"/>
              <w:jc w:val="both"/>
              <w:rPr>
                <w:color w:val="auto"/>
                <w:sz w:val="21"/>
                <w:szCs w:val="21"/>
              </w:rPr>
            </w:pPr>
            <w:r w:rsidRPr="00B3178B">
              <w:rPr>
                <w:color w:val="auto"/>
                <w:sz w:val="21"/>
                <w:szCs w:val="21"/>
              </w:rPr>
              <w:t xml:space="preserve">3.6.1 </w:t>
            </w:r>
          </w:p>
          <w:p w14:paraId="75C3449A" w14:textId="77777777" w:rsidR="00157A1F" w:rsidRPr="00B3178B" w:rsidRDefault="00157A1F" w:rsidP="00157A1F">
            <w:pPr>
              <w:pStyle w:val="Default"/>
              <w:jc w:val="both"/>
              <w:rPr>
                <w:color w:val="auto"/>
                <w:sz w:val="21"/>
                <w:szCs w:val="21"/>
              </w:rPr>
            </w:pPr>
          </w:p>
          <w:p w14:paraId="5F2BC41A" w14:textId="77777777" w:rsidR="00157A1F" w:rsidRPr="00B3178B" w:rsidRDefault="00157A1F" w:rsidP="00157A1F">
            <w:pPr>
              <w:rPr>
                <w:lang w:val="et-EE"/>
              </w:rPr>
            </w:pPr>
          </w:p>
        </w:tc>
        <w:tc>
          <w:tcPr>
            <w:tcW w:w="5158" w:type="dxa"/>
          </w:tcPr>
          <w:p w14:paraId="2D0EF289" w14:textId="77777777" w:rsidR="00157A1F" w:rsidRPr="00B3178B" w:rsidRDefault="00157A1F" w:rsidP="00157A1F">
            <w:pPr>
              <w:pStyle w:val="Default"/>
              <w:jc w:val="both"/>
              <w:rPr>
                <w:color w:val="auto"/>
                <w:sz w:val="21"/>
                <w:szCs w:val="21"/>
              </w:rPr>
            </w:pPr>
            <w:r w:rsidRPr="00B3178B">
              <w:rPr>
                <w:color w:val="auto"/>
                <w:sz w:val="21"/>
                <w:szCs w:val="21"/>
              </w:rPr>
              <w:t>Palume selgitada lause …</w:t>
            </w:r>
            <w:r w:rsidRPr="00B3178B">
              <w:rPr>
                <w:i/>
                <w:iCs/>
                <w:color w:val="auto"/>
                <w:sz w:val="21"/>
                <w:szCs w:val="21"/>
              </w:rPr>
              <w:t>Selline lahend põhineb</w:t>
            </w:r>
            <w:r w:rsidRPr="00B3178B">
              <w:rPr>
                <w:color w:val="auto"/>
                <w:sz w:val="21"/>
                <w:szCs w:val="21"/>
              </w:rPr>
              <w:t xml:space="preserve">….mõtet. Ei ole arusaadav lahendi mõiste kontekst ja järgnev tekst. </w:t>
            </w:r>
          </w:p>
          <w:p w14:paraId="317B4A7C" w14:textId="77777777" w:rsidR="00157A1F" w:rsidRPr="00B3178B" w:rsidRDefault="00157A1F" w:rsidP="00157A1F">
            <w:pPr>
              <w:pStyle w:val="Default"/>
              <w:jc w:val="both"/>
              <w:rPr>
                <w:color w:val="auto"/>
                <w:sz w:val="21"/>
                <w:szCs w:val="21"/>
              </w:rPr>
            </w:pPr>
          </w:p>
        </w:tc>
        <w:tc>
          <w:tcPr>
            <w:tcW w:w="4550" w:type="dxa"/>
          </w:tcPr>
          <w:p w14:paraId="61E55348" w14:textId="77777777" w:rsidR="00157A1F" w:rsidRPr="00B3178B" w:rsidRDefault="00157A1F" w:rsidP="00157A1F">
            <w:pPr>
              <w:pStyle w:val="Default"/>
              <w:jc w:val="both"/>
              <w:rPr>
                <w:color w:val="auto"/>
                <w:sz w:val="21"/>
                <w:szCs w:val="21"/>
              </w:rPr>
            </w:pPr>
            <w:r w:rsidRPr="00B3178B">
              <w:rPr>
                <w:color w:val="auto"/>
                <w:sz w:val="21"/>
                <w:szCs w:val="21"/>
              </w:rPr>
              <w:t xml:space="preserve">Jäetud arvestamata. Lahend on koosmõju protsessi ja protseduuri reeglitega, mis kaasab 2.6.1 teises lauses nimetatut (sanktsiooninimekirjad, sanktsiooni režiimidest tulenevad kohustused ja piirangud, </w:t>
            </w:r>
            <w:proofErr w:type="spellStart"/>
            <w:r w:rsidRPr="00B3178B">
              <w:rPr>
                <w:color w:val="auto"/>
                <w:sz w:val="21"/>
                <w:szCs w:val="21"/>
              </w:rPr>
              <w:t>RahaPTS</w:t>
            </w:r>
            <w:proofErr w:type="spellEnd"/>
            <w:r w:rsidRPr="00B3178B">
              <w:rPr>
                <w:color w:val="auto"/>
                <w:sz w:val="21"/>
                <w:szCs w:val="21"/>
              </w:rPr>
              <w:t xml:space="preserve">-ist tulenevad hoolsusmeetmed, finantssanktsiooni spetsiifilised hoolsusmeetmed ning erikohustustega isiku enda iseseisvalt teostatud uurimise käigus kogutud andmed). </w:t>
            </w:r>
          </w:p>
        </w:tc>
      </w:tr>
      <w:tr w:rsidR="00157A1F" w:rsidRPr="00B3178B" w14:paraId="7F96B87F" w14:textId="77777777" w:rsidTr="003E0E04">
        <w:tc>
          <w:tcPr>
            <w:tcW w:w="946" w:type="dxa"/>
          </w:tcPr>
          <w:p w14:paraId="10C2E29C" w14:textId="77777777" w:rsidR="00157A1F" w:rsidRPr="00B3178B" w:rsidRDefault="00157A1F" w:rsidP="00157A1F">
            <w:pPr>
              <w:jc w:val="both"/>
              <w:rPr>
                <w:lang w:val="et-EE"/>
              </w:rPr>
            </w:pPr>
            <w:r w:rsidRPr="00B3178B">
              <w:rPr>
                <w:lang w:val="et-EE"/>
              </w:rPr>
              <w:t>44.</w:t>
            </w:r>
          </w:p>
        </w:tc>
        <w:tc>
          <w:tcPr>
            <w:tcW w:w="2296" w:type="dxa"/>
          </w:tcPr>
          <w:p w14:paraId="1F7C2E86" w14:textId="77777777" w:rsidR="00157A1F" w:rsidRPr="00B3178B" w:rsidRDefault="00157A1F" w:rsidP="00157A1F">
            <w:pPr>
              <w:pStyle w:val="Default"/>
              <w:jc w:val="both"/>
              <w:rPr>
                <w:color w:val="auto"/>
                <w:sz w:val="21"/>
                <w:szCs w:val="21"/>
              </w:rPr>
            </w:pPr>
            <w:r w:rsidRPr="00B3178B">
              <w:rPr>
                <w:color w:val="auto"/>
                <w:sz w:val="21"/>
                <w:szCs w:val="21"/>
              </w:rPr>
              <w:t xml:space="preserve">3.6.2 </w:t>
            </w:r>
          </w:p>
          <w:p w14:paraId="7A1198D4" w14:textId="77777777" w:rsidR="00157A1F" w:rsidRPr="00B3178B" w:rsidRDefault="00157A1F" w:rsidP="00157A1F">
            <w:pPr>
              <w:pStyle w:val="Default"/>
              <w:jc w:val="both"/>
              <w:rPr>
                <w:color w:val="auto"/>
                <w:sz w:val="21"/>
                <w:szCs w:val="21"/>
              </w:rPr>
            </w:pPr>
          </w:p>
        </w:tc>
        <w:tc>
          <w:tcPr>
            <w:tcW w:w="5158" w:type="dxa"/>
          </w:tcPr>
          <w:p w14:paraId="1020E82B" w14:textId="77777777" w:rsidR="00157A1F" w:rsidRPr="00B3178B" w:rsidRDefault="00157A1F" w:rsidP="00157A1F">
            <w:pPr>
              <w:pStyle w:val="Default"/>
              <w:jc w:val="both"/>
              <w:rPr>
                <w:color w:val="auto"/>
                <w:sz w:val="21"/>
                <w:szCs w:val="21"/>
              </w:rPr>
            </w:pPr>
            <w:r w:rsidRPr="00B3178B">
              <w:rPr>
                <w:color w:val="auto"/>
                <w:sz w:val="21"/>
                <w:szCs w:val="21"/>
              </w:rPr>
              <w:t xml:space="preserve">Palume punkti sõnastus üle vaadata. Jääb selgusetuks, mida täpselt soovitakse antud punktiga öelda. Jääb mulje, et mitu erinevat teemat on kokku pandud ja lause tervik kannatab. </w:t>
            </w:r>
          </w:p>
          <w:p w14:paraId="59776381" w14:textId="77777777" w:rsidR="00157A1F" w:rsidRPr="00B3178B" w:rsidRDefault="00157A1F" w:rsidP="00157A1F">
            <w:pPr>
              <w:pStyle w:val="Default"/>
              <w:jc w:val="both"/>
              <w:rPr>
                <w:color w:val="auto"/>
                <w:sz w:val="21"/>
                <w:szCs w:val="21"/>
              </w:rPr>
            </w:pPr>
          </w:p>
        </w:tc>
        <w:tc>
          <w:tcPr>
            <w:tcW w:w="4550" w:type="dxa"/>
          </w:tcPr>
          <w:p w14:paraId="54313A4F" w14:textId="77777777" w:rsidR="00157A1F" w:rsidRPr="00B3178B" w:rsidRDefault="00157A1F" w:rsidP="00157A1F">
            <w:pPr>
              <w:pStyle w:val="Default"/>
              <w:jc w:val="both"/>
              <w:rPr>
                <w:color w:val="auto"/>
                <w:sz w:val="21"/>
                <w:szCs w:val="21"/>
              </w:rPr>
            </w:pPr>
            <w:r w:rsidRPr="00B3178B">
              <w:rPr>
                <w:color w:val="auto"/>
                <w:sz w:val="21"/>
                <w:szCs w:val="21"/>
              </w:rPr>
              <w:t xml:space="preserve">Arvestatud. Juhendi projekti 3.6.2 sõnastust on parandatud. </w:t>
            </w:r>
          </w:p>
        </w:tc>
      </w:tr>
      <w:tr w:rsidR="00157A1F" w:rsidRPr="00B3178B" w14:paraId="72BAE0EF" w14:textId="77777777" w:rsidTr="003E0E04">
        <w:tc>
          <w:tcPr>
            <w:tcW w:w="946" w:type="dxa"/>
          </w:tcPr>
          <w:p w14:paraId="5430CB22" w14:textId="77777777" w:rsidR="00157A1F" w:rsidRPr="00B3178B" w:rsidRDefault="00157A1F" w:rsidP="00157A1F">
            <w:pPr>
              <w:jc w:val="both"/>
              <w:rPr>
                <w:lang w:val="et-EE"/>
              </w:rPr>
            </w:pPr>
            <w:r w:rsidRPr="00B3178B">
              <w:rPr>
                <w:lang w:val="et-EE"/>
              </w:rPr>
              <w:t>45.</w:t>
            </w:r>
          </w:p>
        </w:tc>
        <w:tc>
          <w:tcPr>
            <w:tcW w:w="2296" w:type="dxa"/>
          </w:tcPr>
          <w:p w14:paraId="6EEDBFE0" w14:textId="77777777" w:rsidR="00157A1F" w:rsidRPr="00B3178B" w:rsidRDefault="00157A1F" w:rsidP="00157A1F">
            <w:pPr>
              <w:pStyle w:val="Default"/>
              <w:jc w:val="both"/>
              <w:rPr>
                <w:color w:val="auto"/>
                <w:sz w:val="21"/>
                <w:szCs w:val="21"/>
              </w:rPr>
            </w:pPr>
            <w:r w:rsidRPr="00B3178B">
              <w:rPr>
                <w:color w:val="auto"/>
                <w:sz w:val="21"/>
                <w:szCs w:val="21"/>
              </w:rPr>
              <w:t xml:space="preserve">3.6.3.3 </w:t>
            </w:r>
          </w:p>
          <w:p w14:paraId="31E6DD20" w14:textId="77777777" w:rsidR="00157A1F" w:rsidRPr="00B3178B" w:rsidRDefault="00157A1F" w:rsidP="00157A1F">
            <w:pPr>
              <w:pStyle w:val="Default"/>
              <w:jc w:val="both"/>
              <w:rPr>
                <w:color w:val="auto"/>
                <w:sz w:val="21"/>
                <w:szCs w:val="21"/>
              </w:rPr>
            </w:pPr>
          </w:p>
        </w:tc>
        <w:tc>
          <w:tcPr>
            <w:tcW w:w="5158" w:type="dxa"/>
          </w:tcPr>
          <w:p w14:paraId="00BDEC12" w14:textId="77777777" w:rsidR="00157A1F" w:rsidRPr="00B3178B" w:rsidRDefault="00157A1F" w:rsidP="00157A1F">
            <w:pPr>
              <w:pStyle w:val="Default"/>
              <w:jc w:val="both"/>
              <w:rPr>
                <w:color w:val="auto"/>
                <w:sz w:val="21"/>
                <w:szCs w:val="21"/>
              </w:rPr>
            </w:pPr>
            <w:r w:rsidRPr="00B3178B">
              <w:rPr>
                <w:color w:val="auto"/>
                <w:sz w:val="21"/>
                <w:szCs w:val="21"/>
              </w:rPr>
              <w:t xml:space="preserve">Tehingute mõiste on lai, palume selgitada eelkõige milliseid tehinguid siin silmas peetakse (Pangasisesed tehingud, kaardimaksed?). </w:t>
            </w:r>
          </w:p>
          <w:p w14:paraId="1116210B" w14:textId="77777777" w:rsidR="00157A1F" w:rsidRPr="00B3178B" w:rsidRDefault="00157A1F" w:rsidP="00157A1F">
            <w:pPr>
              <w:pStyle w:val="Default"/>
              <w:jc w:val="both"/>
              <w:rPr>
                <w:color w:val="auto"/>
                <w:sz w:val="21"/>
                <w:szCs w:val="21"/>
              </w:rPr>
            </w:pPr>
          </w:p>
        </w:tc>
        <w:tc>
          <w:tcPr>
            <w:tcW w:w="4550" w:type="dxa"/>
          </w:tcPr>
          <w:p w14:paraId="18FE66CF" w14:textId="77777777" w:rsidR="00157A1F" w:rsidRPr="00B3178B" w:rsidRDefault="00157A1F" w:rsidP="00157A1F">
            <w:pPr>
              <w:pStyle w:val="Default"/>
              <w:jc w:val="both"/>
              <w:rPr>
                <w:color w:val="auto"/>
                <w:sz w:val="21"/>
                <w:szCs w:val="21"/>
              </w:rPr>
            </w:pPr>
            <w:r w:rsidRPr="00B3178B">
              <w:rPr>
                <w:color w:val="auto"/>
                <w:sz w:val="21"/>
                <w:szCs w:val="21"/>
              </w:rPr>
              <w:t xml:space="preserve">Jäetud arvestamata. Vt </w:t>
            </w:r>
            <w:proofErr w:type="spellStart"/>
            <w:r w:rsidRPr="00B3178B">
              <w:rPr>
                <w:color w:val="auto"/>
                <w:sz w:val="21"/>
                <w:szCs w:val="21"/>
              </w:rPr>
              <w:t>TsÜS</w:t>
            </w:r>
            <w:proofErr w:type="spellEnd"/>
            <w:r w:rsidRPr="00B3178B">
              <w:rPr>
                <w:color w:val="auto"/>
                <w:sz w:val="21"/>
                <w:szCs w:val="21"/>
              </w:rPr>
              <w:t xml:space="preserve"> § 67.</w:t>
            </w:r>
          </w:p>
        </w:tc>
      </w:tr>
      <w:tr w:rsidR="00157A1F" w:rsidRPr="00B3178B" w14:paraId="63A18281" w14:textId="77777777" w:rsidTr="003E0E04">
        <w:tc>
          <w:tcPr>
            <w:tcW w:w="946" w:type="dxa"/>
          </w:tcPr>
          <w:p w14:paraId="06542F32" w14:textId="77777777" w:rsidR="00157A1F" w:rsidRPr="00B3178B" w:rsidRDefault="00157A1F" w:rsidP="00157A1F">
            <w:pPr>
              <w:jc w:val="both"/>
              <w:rPr>
                <w:lang w:val="et-EE"/>
              </w:rPr>
            </w:pPr>
            <w:r w:rsidRPr="00B3178B">
              <w:rPr>
                <w:lang w:val="et-EE"/>
              </w:rPr>
              <w:t>46.</w:t>
            </w:r>
          </w:p>
        </w:tc>
        <w:tc>
          <w:tcPr>
            <w:tcW w:w="2296" w:type="dxa"/>
          </w:tcPr>
          <w:p w14:paraId="66A33E7E" w14:textId="77777777" w:rsidR="00157A1F" w:rsidRPr="00B3178B" w:rsidRDefault="00157A1F" w:rsidP="00157A1F">
            <w:pPr>
              <w:pStyle w:val="Default"/>
              <w:jc w:val="both"/>
              <w:rPr>
                <w:color w:val="auto"/>
                <w:sz w:val="21"/>
                <w:szCs w:val="21"/>
              </w:rPr>
            </w:pPr>
            <w:r w:rsidRPr="00B3178B">
              <w:rPr>
                <w:color w:val="auto"/>
                <w:sz w:val="21"/>
                <w:szCs w:val="21"/>
              </w:rPr>
              <w:t xml:space="preserve">3.6.4 </w:t>
            </w:r>
          </w:p>
          <w:p w14:paraId="1FA163DB" w14:textId="77777777" w:rsidR="00157A1F" w:rsidRPr="00B3178B" w:rsidRDefault="00157A1F" w:rsidP="00157A1F">
            <w:pPr>
              <w:pStyle w:val="Default"/>
              <w:jc w:val="both"/>
              <w:rPr>
                <w:color w:val="auto"/>
                <w:sz w:val="21"/>
                <w:szCs w:val="21"/>
              </w:rPr>
            </w:pPr>
          </w:p>
        </w:tc>
        <w:tc>
          <w:tcPr>
            <w:tcW w:w="5158" w:type="dxa"/>
          </w:tcPr>
          <w:p w14:paraId="0D809A9C" w14:textId="77777777" w:rsidR="00157A1F" w:rsidRPr="00B3178B" w:rsidRDefault="00157A1F" w:rsidP="00157A1F">
            <w:pPr>
              <w:pStyle w:val="Default"/>
              <w:jc w:val="both"/>
              <w:rPr>
                <w:color w:val="auto"/>
                <w:sz w:val="21"/>
                <w:szCs w:val="21"/>
              </w:rPr>
            </w:pPr>
            <w:r w:rsidRPr="00B3178B">
              <w:rPr>
                <w:color w:val="auto"/>
                <w:sz w:val="21"/>
                <w:szCs w:val="21"/>
              </w:rPr>
              <w:t xml:space="preserve">Mis kontekstis on siin mõeldud hoolsusmeetme kohaldamist? Kuidas aspektide loetelu praktikas rakendada, kui skriiningus jääb makse kinni? </w:t>
            </w:r>
          </w:p>
          <w:p w14:paraId="19B8022E" w14:textId="77777777" w:rsidR="00157A1F" w:rsidRPr="00B3178B" w:rsidRDefault="00157A1F" w:rsidP="00157A1F">
            <w:pPr>
              <w:pStyle w:val="Default"/>
              <w:jc w:val="both"/>
              <w:rPr>
                <w:color w:val="auto"/>
                <w:sz w:val="21"/>
                <w:szCs w:val="21"/>
              </w:rPr>
            </w:pPr>
          </w:p>
        </w:tc>
        <w:tc>
          <w:tcPr>
            <w:tcW w:w="4550" w:type="dxa"/>
          </w:tcPr>
          <w:p w14:paraId="43385855" w14:textId="77777777" w:rsidR="00157A1F" w:rsidRPr="00B3178B" w:rsidRDefault="00157A1F" w:rsidP="00157A1F">
            <w:pPr>
              <w:pStyle w:val="Default"/>
              <w:jc w:val="both"/>
              <w:rPr>
                <w:color w:val="auto"/>
                <w:sz w:val="21"/>
                <w:szCs w:val="21"/>
              </w:rPr>
            </w:pPr>
            <w:r w:rsidRPr="00B3178B">
              <w:rPr>
                <w:color w:val="auto"/>
                <w:sz w:val="21"/>
                <w:szCs w:val="21"/>
              </w:rPr>
              <w:t xml:space="preserve">Jäetud arvestamata. Küsimus ei ole selgelt arusaadav. Juhul kui makse peatatakse AST poolt siis on alustatud juba hoolsusmeetmete kohaldamisega ja riskidega seotud aspekte on mingis osas arvesse võetud. Edasine hoolsusmeetmete kohaldamine sõltubki juba makse asjaoludest, kas seal on sanktsiooni risk ja milline. </w:t>
            </w:r>
          </w:p>
        </w:tc>
      </w:tr>
      <w:tr w:rsidR="00157A1F" w:rsidRPr="00B3178B" w14:paraId="6A409008" w14:textId="77777777" w:rsidTr="003E0E04">
        <w:tc>
          <w:tcPr>
            <w:tcW w:w="946" w:type="dxa"/>
          </w:tcPr>
          <w:p w14:paraId="46186F98" w14:textId="77777777" w:rsidR="00157A1F" w:rsidRPr="00B3178B" w:rsidRDefault="00157A1F" w:rsidP="00157A1F">
            <w:pPr>
              <w:jc w:val="both"/>
              <w:rPr>
                <w:lang w:val="et-EE"/>
              </w:rPr>
            </w:pPr>
            <w:r w:rsidRPr="00B3178B">
              <w:rPr>
                <w:lang w:val="et-EE"/>
              </w:rPr>
              <w:t>47.</w:t>
            </w:r>
          </w:p>
        </w:tc>
        <w:tc>
          <w:tcPr>
            <w:tcW w:w="2296" w:type="dxa"/>
          </w:tcPr>
          <w:p w14:paraId="327E072A" w14:textId="77777777" w:rsidR="00157A1F" w:rsidRPr="00B3178B" w:rsidRDefault="00157A1F" w:rsidP="00157A1F">
            <w:pPr>
              <w:pStyle w:val="Default"/>
              <w:jc w:val="both"/>
              <w:rPr>
                <w:color w:val="auto"/>
                <w:sz w:val="21"/>
                <w:szCs w:val="21"/>
              </w:rPr>
            </w:pPr>
            <w:r w:rsidRPr="00B3178B">
              <w:rPr>
                <w:color w:val="auto"/>
                <w:sz w:val="21"/>
                <w:szCs w:val="21"/>
              </w:rPr>
              <w:t xml:space="preserve">3.6.4 </w:t>
            </w:r>
          </w:p>
          <w:p w14:paraId="27E5B425" w14:textId="77777777" w:rsidR="00157A1F" w:rsidRPr="00B3178B" w:rsidRDefault="00157A1F" w:rsidP="00157A1F">
            <w:pPr>
              <w:pStyle w:val="Default"/>
              <w:jc w:val="both"/>
              <w:rPr>
                <w:color w:val="auto"/>
                <w:sz w:val="21"/>
                <w:szCs w:val="21"/>
              </w:rPr>
            </w:pPr>
          </w:p>
        </w:tc>
        <w:tc>
          <w:tcPr>
            <w:tcW w:w="5158" w:type="dxa"/>
          </w:tcPr>
          <w:p w14:paraId="323CB9C5" w14:textId="77777777" w:rsidR="00157A1F" w:rsidRPr="00B3178B" w:rsidRDefault="00157A1F" w:rsidP="00157A1F">
            <w:pPr>
              <w:pStyle w:val="Default"/>
              <w:jc w:val="both"/>
              <w:rPr>
                <w:color w:val="auto"/>
                <w:sz w:val="21"/>
                <w:szCs w:val="21"/>
              </w:rPr>
            </w:pPr>
            <w:r w:rsidRPr="00B3178B">
              <w:rPr>
                <w:color w:val="auto"/>
                <w:sz w:val="21"/>
                <w:szCs w:val="21"/>
              </w:rPr>
              <w:t>Mida tähendab „Geograafilise riski hindamisel on oluline mõista kliendi geograafilist turuosa“? See tundub olevat seotud kaubandussanktsiooniga ning ei kajastu punktis 3.2.3.4. Keda peetakse silmas „tema“ all lauseosas ….</w:t>
            </w:r>
            <w:r w:rsidRPr="00B3178B">
              <w:rPr>
                <w:i/>
                <w:iCs/>
                <w:color w:val="auto"/>
                <w:sz w:val="21"/>
                <w:szCs w:val="21"/>
              </w:rPr>
              <w:t xml:space="preserve">arvesse tema äritegevusest tulenevaid </w:t>
            </w:r>
            <w:r w:rsidRPr="00B3178B">
              <w:rPr>
                <w:color w:val="auto"/>
                <w:sz w:val="21"/>
                <w:szCs w:val="21"/>
              </w:rPr>
              <w:t xml:space="preserve">…? </w:t>
            </w:r>
          </w:p>
          <w:p w14:paraId="5EAF9B99" w14:textId="77777777" w:rsidR="00157A1F" w:rsidRPr="00B3178B" w:rsidRDefault="00157A1F" w:rsidP="00157A1F">
            <w:pPr>
              <w:pStyle w:val="Default"/>
              <w:jc w:val="both"/>
              <w:rPr>
                <w:color w:val="auto"/>
                <w:sz w:val="21"/>
                <w:szCs w:val="21"/>
              </w:rPr>
            </w:pPr>
          </w:p>
        </w:tc>
        <w:tc>
          <w:tcPr>
            <w:tcW w:w="4550" w:type="dxa"/>
          </w:tcPr>
          <w:p w14:paraId="11F11F0A" w14:textId="77777777" w:rsidR="00157A1F" w:rsidRPr="00B3178B" w:rsidRDefault="00157A1F" w:rsidP="00157A1F">
            <w:pPr>
              <w:pStyle w:val="Default"/>
              <w:jc w:val="both"/>
              <w:rPr>
                <w:color w:val="auto"/>
                <w:sz w:val="21"/>
                <w:szCs w:val="21"/>
              </w:rPr>
            </w:pPr>
            <w:r w:rsidRPr="00B3178B">
              <w:rPr>
                <w:color w:val="auto"/>
                <w:sz w:val="21"/>
                <w:szCs w:val="21"/>
              </w:rPr>
              <w:t xml:space="preserve">Jäetud arvestamata. Ka finantssanktsioonid on seotud geograafiliste piirkondadega (riigid, piirkonnad, sanktsiooni subjekti asukoht jne). Lause algus viitab erikohustustega isikule. </w:t>
            </w:r>
          </w:p>
        </w:tc>
      </w:tr>
      <w:tr w:rsidR="00157A1F" w:rsidRPr="00B3178B" w14:paraId="72DC3918" w14:textId="77777777" w:rsidTr="003E0E04">
        <w:tc>
          <w:tcPr>
            <w:tcW w:w="946" w:type="dxa"/>
          </w:tcPr>
          <w:p w14:paraId="49E27519" w14:textId="77777777" w:rsidR="00157A1F" w:rsidRPr="00B3178B" w:rsidRDefault="00157A1F" w:rsidP="00157A1F">
            <w:pPr>
              <w:jc w:val="both"/>
              <w:rPr>
                <w:lang w:val="et-EE"/>
              </w:rPr>
            </w:pPr>
            <w:r w:rsidRPr="00B3178B">
              <w:rPr>
                <w:lang w:val="et-EE"/>
              </w:rPr>
              <w:lastRenderedPageBreak/>
              <w:t>48.</w:t>
            </w:r>
          </w:p>
        </w:tc>
        <w:tc>
          <w:tcPr>
            <w:tcW w:w="2296" w:type="dxa"/>
          </w:tcPr>
          <w:p w14:paraId="0FB31308" w14:textId="77777777" w:rsidR="00157A1F" w:rsidRPr="00B3178B" w:rsidRDefault="00157A1F" w:rsidP="00157A1F">
            <w:pPr>
              <w:pStyle w:val="Default"/>
              <w:jc w:val="both"/>
              <w:rPr>
                <w:color w:val="auto"/>
                <w:sz w:val="21"/>
                <w:szCs w:val="21"/>
              </w:rPr>
            </w:pPr>
            <w:r w:rsidRPr="00B3178B">
              <w:rPr>
                <w:color w:val="auto"/>
                <w:sz w:val="21"/>
                <w:szCs w:val="21"/>
              </w:rPr>
              <w:t xml:space="preserve">3.6.5 </w:t>
            </w:r>
          </w:p>
          <w:p w14:paraId="63EDD04D" w14:textId="77777777" w:rsidR="00157A1F" w:rsidRPr="00B3178B" w:rsidRDefault="00157A1F" w:rsidP="00157A1F">
            <w:pPr>
              <w:pStyle w:val="Default"/>
              <w:jc w:val="both"/>
              <w:rPr>
                <w:color w:val="auto"/>
                <w:sz w:val="21"/>
                <w:szCs w:val="21"/>
              </w:rPr>
            </w:pPr>
          </w:p>
        </w:tc>
        <w:tc>
          <w:tcPr>
            <w:tcW w:w="5158" w:type="dxa"/>
          </w:tcPr>
          <w:p w14:paraId="355D153B" w14:textId="77777777" w:rsidR="00157A1F" w:rsidRPr="00B3178B" w:rsidRDefault="00157A1F" w:rsidP="00157A1F">
            <w:pPr>
              <w:pStyle w:val="Default"/>
              <w:jc w:val="both"/>
              <w:rPr>
                <w:color w:val="auto"/>
                <w:sz w:val="21"/>
                <w:szCs w:val="21"/>
              </w:rPr>
            </w:pPr>
            <w:r w:rsidRPr="00B3178B">
              <w:rPr>
                <w:color w:val="auto"/>
                <w:sz w:val="21"/>
                <w:szCs w:val="21"/>
              </w:rPr>
              <w:t xml:space="preserve">Sõnastus „finantssanktsioonid on sageli muutuva iseloomuga“ näib ebaõnnestununa. Finantssanktsiooni puhul muutuvad ajas sanktsiooni subjektid ja nendega lubatud/keelatud finantstoimingud, kuid iseloom ei muutu. Iseloom võib aga muutuda kaubandussanktsioonide puhul. </w:t>
            </w:r>
          </w:p>
          <w:p w14:paraId="4F044A8E" w14:textId="77777777" w:rsidR="00157A1F" w:rsidRPr="00B3178B" w:rsidRDefault="00157A1F" w:rsidP="00157A1F">
            <w:pPr>
              <w:pStyle w:val="Default"/>
              <w:jc w:val="both"/>
              <w:rPr>
                <w:color w:val="auto"/>
                <w:sz w:val="21"/>
                <w:szCs w:val="21"/>
              </w:rPr>
            </w:pPr>
          </w:p>
        </w:tc>
        <w:tc>
          <w:tcPr>
            <w:tcW w:w="4550" w:type="dxa"/>
          </w:tcPr>
          <w:p w14:paraId="72AD066B" w14:textId="77777777" w:rsidR="00157A1F" w:rsidRPr="00B3178B" w:rsidRDefault="00157A1F" w:rsidP="00157A1F">
            <w:pPr>
              <w:pStyle w:val="Default"/>
              <w:jc w:val="both"/>
              <w:rPr>
                <w:color w:val="auto"/>
                <w:sz w:val="21"/>
                <w:szCs w:val="21"/>
              </w:rPr>
            </w:pPr>
            <w:r w:rsidRPr="00B3178B">
              <w:rPr>
                <w:color w:val="auto"/>
                <w:sz w:val="21"/>
                <w:szCs w:val="21"/>
              </w:rPr>
              <w:t>Arvestatud. Juhendi projekti 3.6.5 sõnastust on parandatud (/…/finantssanktsioonid on ajas muutuvad/../).</w:t>
            </w:r>
          </w:p>
        </w:tc>
      </w:tr>
      <w:tr w:rsidR="00157A1F" w:rsidRPr="00B3178B" w14:paraId="78B68F1A" w14:textId="77777777" w:rsidTr="003E0E04">
        <w:tc>
          <w:tcPr>
            <w:tcW w:w="946" w:type="dxa"/>
          </w:tcPr>
          <w:p w14:paraId="0587423C" w14:textId="77777777" w:rsidR="00157A1F" w:rsidRPr="00B3178B" w:rsidRDefault="00157A1F" w:rsidP="00157A1F">
            <w:pPr>
              <w:jc w:val="both"/>
              <w:rPr>
                <w:lang w:val="et-EE"/>
              </w:rPr>
            </w:pPr>
            <w:r w:rsidRPr="00B3178B">
              <w:rPr>
                <w:lang w:val="et-EE"/>
              </w:rPr>
              <w:t>49.</w:t>
            </w:r>
          </w:p>
        </w:tc>
        <w:tc>
          <w:tcPr>
            <w:tcW w:w="2296" w:type="dxa"/>
          </w:tcPr>
          <w:p w14:paraId="3104BCA8" w14:textId="77777777" w:rsidR="00157A1F" w:rsidRPr="00B3178B" w:rsidRDefault="00157A1F" w:rsidP="00157A1F">
            <w:pPr>
              <w:pStyle w:val="Default"/>
              <w:jc w:val="both"/>
              <w:rPr>
                <w:color w:val="auto"/>
                <w:sz w:val="21"/>
                <w:szCs w:val="21"/>
              </w:rPr>
            </w:pPr>
            <w:r w:rsidRPr="00B3178B">
              <w:rPr>
                <w:color w:val="auto"/>
                <w:sz w:val="21"/>
                <w:szCs w:val="21"/>
              </w:rPr>
              <w:t xml:space="preserve">3.6.9 </w:t>
            </w:r>
          </w:p>
          <w:p w14:paraId="1DC6501A" w14:textId="77777777" w:rsidR="00157A1F" w:rsidRPr="00B3178B" w:rsidRDefault="00157A1F" w:rsidP="00157A1F">
            <w:pPr>
              <w:pStyle w:val="Default"/>
              <w:jc w:val="both"/>
              <w:rPr>
                <w:color w:val="auto"/>
                <w:sz w:val="21"/>
                <w:szCs w:val="21"/>
              </w:rPr>
            </w:pPr>
          </w:p>
        </w:tc>
        <w:tc>
          <w:tcPr>
            <w:tcW w:w="5158" w:type="dxa"/>
          </w:tcPr>
          <w:p w14:paraId="5BFBAB78" w14:textId="77777777" w:rsidR="00157A1F" w:rsidRPr="00B3178B" w:rsidRDefault="00157A1F" w:rsidP="00157A1F">
            <w:pPr>
              <w:pStyle w:val="Default"/>
              <w:jc w:val="both"/>
              <w:rPr>
                <w:color w:val="auto"/>
                <w:sz w:val="21"/>
                <w:szCs w:val="21"/>
              </w:rPr>
            </w:pPr>
            <w:r w:rsidRPr="00B3178B">
              <w:rPr>
                <w:color w:val="auto"/>
                <w:sz w:val="21"/>
                <w:szCs w:val="21"/>
              </w:rPr>
              <w:t xml:space="preserve">Palume täpsemalt selgitada meediamonitooringu kohustuse olemust. Kas igal juhul ja alati kehtib kohustus teha ka iseseisvat monitooringut ja pidada täiendavat majasisest listi, sõltumata võimaliku </w:t>
            </w:r>
            <w:proofErr w:type="spellStart"/>
            <w:r w:rsidRPr="00B3178B">
              <w:rPr>
                <w:color w:val="auto"/>
                <w:sz w:val="21"/>
                <w:szCs w:val="21"/>
              </w:rPr>
              <w:t>sisseostetud</w:t>
            </w:r>
            <w:proofErr w:type="spellEnd"/>
            <w:r w:rsidRPr="00B3178B">
              <w:rPr>
                <w:color w:val="auto"/>
                <w:sz w:val="21"/>
                <w:szCs w:val="21"/>
              </w:rPr>
              <w:t xml:space="preserve"> teenuse iseloomust/ulatusest? </w:t>
            </w:r>
          </w:p>
          <w:p w14:paraId="60EDF302" w14:textId="77777777" w:rsidR="00157A1F" w:rsidRPr="00B3178B" w:rsidRDefault="00157A1F" w:rsidP="00157A1F">
            <w:pPr>
              <w:pStyle w:val="Default"/>
              <w:jc w:val="both"/>
              <w:rPr>
                <w:color w:val="auto"/>
                <w:sz w:val="21"/>
                <w:szCs w:val="21"/>
              </w:rPr>
            </w:pPr>
          </w:p>
        </w:tc>
        <w:tc>
          <w:tcPr>
            <w:tcW w:w="4550" w:type="dxa"/>
          </w:tcPr>
          <w:p w14:paraId="23907A75" w14:textId="77777777" w:rsidR="00157A1F" w:rsidRPr="00B3178B" w:rsidRDefault="00157A1F" w:rsidP="00157A1F">
            <w:pPr>
              <w:pStyle w:val="Default"/>
              <w:jc w:val="both"/>
              <w:rPr>
                <w:color w:val="auto"/>
                <w:sz w:val="21"/>
                <w:szCs w:val="21"/>
              </w:rPr>
            </w:pPr>
            <w:r w:rsidRPr="00B3178B">
              <w:rPr>
                <w:color w:val="auto"/>
                <w:sz w:val="21"/>
                <w:szCs w:val="21"/>
              </w:rPr>
              <w:t xml:space="preserve">Arvestatud osaliselt. Juhendi projekti punkt 3.6.9 sõnastust on muudetud selgemaks. Muus osas vt. juhendi </w:t>
            </w:r>
            <w:proofErr w:type="spellStart"/>
            <w:r w:rsidRPr="00B3178B">
              <w:rPr>
                <w:color w:val="auto"/>
                <w:sz w:val="21"/>
                <w:szCs w:val="21"/>
              </w:rPr>
              <w:t>prjoket</w:t>
            </w:r>
            <w:proofErr w:type="spellEnd"/>
            <w:r w:rsidRPr="00B3178B">
              <w:rPr>
                <w:color w:val="auto"/>
                <w:sz w:val="21"/>
                <w:szCs w:val="21"/>
              </w:rPr>
              <w:t xml:space="preserve"> punkt 2.3.9 ja Lisa 1, ATS kohasuse tagamine, kolmas lõik.</w:t>
            </w:r>
          </w:p>
        </w:tc>
      </w:tr>
      <w:tr w:rsidR="00157A1F" w:rsidRPr="00B3178B" w14:paraId="758BACBF" w14:textId="77777777" w:rsidTr="003E0E04">
        <w:tc>
          <w:tcPr>
            <w:tcW w:w="946" w:type="dxa"/>
          </w:tcPr>
          <w:p w14:paraId="0E9CC5EB" w14:textId="77777777" w:rsidR="00157A1F" w:rsidRPr="00B3178B" w:rsidRDefault="00157A1F" w:rsidP="00157A1F">
            <w:pPr>
              <w:jc w:val="both"/>
              <w:rPr>
                <w:lang w:val="et-EE"/>
              </w:rPr>
            </w:pPr>
            <w:r w:rsidRPr="00B3178B">
              <w:rPr>
                <w:lang w:val="et-EE"/>
              </w:rPr>
              <w:t>50.</w:t>
            </w:r>
          </w:p>
        </w:tc>
        <w:tc>
          <w:tcPr>
            <w:tcW w:w="2296" w:type="dxa"/>
          </w:tcPr>
          <w:p w14:paraId="2F618A62" w14:textId="77777777" w:rsidR="00157A1F" w:rsidRPr="00B3178B" w:rsidRDefault="00157A1F" w:rsidP="00157A1F">
            <w:pPr>
              <w:pStyle w:val="Default"/>
              <w:jc w:val="both"/>
              <w:rPr>
                <w:color w:val="auto"/>
                <w:sz w:val="21"/>
                <w:szCs w:val="21"/>
              </w:rPr>
            </w:pPr>
            <w:r w:rsidRPr="00B3178B">
              <w:rPr>
                <w:color w:val="auto"/>
                <w:sz w:val="21"/>
                <w:szCs w:val="21"/>
              </w:rPr>
              <w:t xml:space="preserve">3.6.9 </w:t>
            </w:r>
          </w:p>
          <w:p w14:paraId="4C06AC6A" w14:textId="77777777" w:rsidR="00157A1F" w:rsidRPr="00B3178B" w:rsidRDefault="00157A1F" w:rsidP="00157A1F">
            <w:pPr>
              <w:pStyle w:val="Default"/>
              <w:jc w:val="both"/>
              <w:rPr>
                <w:color w:val="auto"/>
                <w:sz w:val="21"/>
                <w:szCs w:val="21"/>
              </w:rPr>
            </w:pPr>
          </w:p>
        </w:tc>
        <w:tc>
          <w:tcPr>
            <w:tcW w:w="5158" w:type="dxa"/>
          </w:tcPr>
          <w:p w14:paraId="37113E0B" w14:textId="77777777" w:rsidR="00157A1F" w:rsidRPr="00B3178B" w:rsidRDefault="00157A1F" w:rsidP="00157A1F">
            <w:pPr>
              <w:pStyle w:val="Default"/>
              <w:jc w:val="both"/>
              <w:rPr>
                <w:color w:val="auto"/>
                <w:sz w:val="21"/>
                <w:szCs w:val="21"/>
              </w:rPr>
            </w:pPr>
            <w:r w:rsidRPr="00B3178B">
              <w:rPr>
                <w:color w:val="auto"/>
                <w:sz w:val="21"/>
                <w:szCs w:val="21"/>
              </w:rPr>
              <w:t xml:space="preserve">Juhul kui jätta sisse viide massihävitusrelvade leviku rahastamisele, peaks täpsustama, et puudutab vaid sihipäraseid sanktsioone. Vt kommentaari punktile 2.4.4. </w:t>
            </w:r>
          </w:p>
          <w:p w14:paraId="2B85F62D" w14:textId="77777777" w:rsidR="00157A1F" w:rsidRPr="00B3178B" w:rsidRDefault="00157A1F" w:rsidP="00157A1F">
            <w:pPr>
              <w:pStyle w:val="Default"/>
              <w:jc w:val="both"/>
              <w:rPr>
                <w:color w:val="auto"/>
                <w:sz w:val="21"/>
                <w:szCs w:val="21"/>
              </w:rPr>
            </w:pPr>
          </w:p>
        </w:tc>
        <w:tc>
          <w:tcPr>
            <w:tcW w:w="4550" w:type="dxa"/>
          </w:tcPr>
          <w:p w14:paraId="4D41EF71" w14:textId="77777777" w:rsidR="00157A1F" w:rsidRPr="00B3178B" w:rsidRDefault="00157A1F" w:rsidP="00157A1F">
            <w:pPr>
              <w:pStyle w:val="Default"/>
              <w:jc w:val="both"/>
              <w:rPr>
                <w:color w:val="auto"/>
                <w:sz w:val="21"/>
                <w:szCs w:val="21"/>
              </w:rPr>
            </w:pPr>
            <w:r w:rsidRPr="00B3178B">
              <w:rPr>
                <w:color w:val="auto"/>
                <w:sz w:val="21"/>
                <w:szCs w:val="21"/>
              </w:rPr>
              <w:t>Jäetud arvestamata. Vt. kommentaar 12, 13 ja 16.</w:t>
            </w:r>
          </w:p>
        </w:tc>
      </w:tr>
      <w:tr w:rsidR="00157A1F" w:rsidRPr="00B3178B" w14:paraId="25352C92" w14:textId="77777777" w:rsidTr="003E0E04">
        <w:tc>
          <w:tcPr>
            <w:tcW w:w="946" w:type="dxa"/>
          </w:tcPr>
          <w:p w14:paraId="0A6F0E68" w14:textId="77777777" w:rsidR="00157A1F" w:rsidRPr="00B3178B" w:rsidRDefault="00157A1F" w:rsidP="00157A1F">
            <w:pPr>
              <w:jc w:val="both"/>
              <w:rPr>
                <w:lang w:val="et-EE"/>
              </w:rPr>
            </w:pPr>
            <w:r w:rsidRPr="00B3178B">
              <w:rPr>
                <w:lang w:val="et-EE"/>
              </w:rPr>
              <w:t>51.</w:t>
            </w:r>
          </w:p>
        </w:tc>
        <w:tc>
          <w:tcPr>
            <w:tcW w:w="2296" w:type="dxa"/>
          </w:tcPr>
          <w:p w14:paraId="6188585D" w14:textId="77777777" w:rsidR="00157A1F" w:rsidRPr="00B3178B" w:rsidRDefault="00157A1F" w:rsidP="00157A1F">
            <w:pPr>
              <w:pStyle w:val="Default"/>
              <w:jc w:val="both"/>
              <w:rPr>
                <w:color w:val="auto"/>
                <w:sz w:val="21"/>
                <w:szCs w:val="21"/>
              </w:rPr>
            </w:pPr>
            <w:r w:rsidRPr="00B3178B">
              <w:rPr>
                <w:color w:val="auto"/>
                <w:sz w:val="21"/>
                <w:szCs w:val="21"/>
              </w:rPr>
              <w:t xml:space="preserve">3.7.2, 3.7.2.1, 3.7.2.2 </w:t>
            </w:r>
          </w:p>
          <w:p w14:paraId="46B2C48C" w14:textId="77777777" w:rsidR="00157A1F" w:rsidRPr="00B3178B" w:rsidRDefault="00157A1F" w:rsidP="00157A1F">
            <w:pPr>
              <w:pStyle w:val="Default"/>
              <w:jc w:val="both"/>
              <w:rPr>
                <w:color w:val="auto"/>
                <w:sz w:val="21"/>
                <w:szCs w:val="21"/>
              </w:rPr>
            </w:pPr>
          </w:p>
        </w:tc>
        <w:tc>
          <w:tcPr>
            <w:tcW w:w="5158" w:type="dxa"/>
          </w:tcPr>
          <w:p w14:paraId="532B03C1" w14:textId="77777777" w:rsidR="00157A1F" w:rsidRPr="00B3178B" w:rsidRDefault="00157A1F" w:rsidP="00157A1F">
            <w:pPr>
              <w:pStyle w:val="Default"/>
              <w:jc w:val="both"/>
              <w:rPr>
                <w:color w:val="auto"/>
                <w:sz w:val="21"/>
                <w:szCs w:val="21"/>
              </w:rPr>
            </w:pPr>
            <w:r w:rsidRPr="00B3178B">
              <w:rPr>
                <w:color w:val="auto"/>
                <w:sz w:val="21"/>
                <w:szCs w:val="21"/>
              </w:rPr>
              <w:t xml:space="preserve">Lausete ülesehituse ja alapunktide loetelus näib olevat viga. Kas punktid 3.7.2.1 ja 3.7.2.2 peaks olema üks lause? 3.7.2. Erikohustustega isik kohaldab finantssanktsiooni kui: </w:t>
            </w:r>
          </w:p>
          <w:p w14:paraId="343BD53C" w14:textId="77777777" w:rsidR="00157A1F" w:rsidRPr="00B3178B" w:rsidRDefault="00157A1F" w:rsidP="00157A1F">
            <w:pPr>
              <w:pStyle w:val="Default"/>
              <w:jc w:val="both"/>
              <w:rPr>
                <w:color w:val="auto"/>
                <w:sz w:val="21"/>
                <w:szCs w:val="21"/>
              </w:rPr>
            </w:pPr>
            <w:r w:rsidRPr="00B3178B">
              <w:rPr>
                <w:color w:val="auto"/>
                <w:sz w:val="21"/>
                <w:szCs w:val="21"/>
              </w:rPr>
              <w:t xml:space="preserve">3.7.2.1. tuvastab või kahtleb, sh hoolsusmeetmete kohaldamise järgselt, kas temaga ärisuhtes olev </w:t>
            </w:r>
          </w:p>
          <w:p w14:paraId="76703BA1" w14:textId="77777777" w:rsidR="00157A1F" w:rsidRPr="00B3178B" w:rsidRDefault="00157A1F" w:rsidP="00157A1F">
            <w:pPr>
              <w:pStyle w:val="Default"/>
              <w:jc w:val="both"/>
              <w:rPr>
                <w:color w:val="auto"/>
                <w:sz w:val="21"/>
                <w:szCs w:val="21"/>
              </w:rPr>
            </w:pPr>
            <w:r w:rsidRPr="00B3178B">
              <w:rPr>
                <w:color w:val="auto"/>
                <w:sz w:val="21"/>
                <w:szCs w:val="21"/>
              </w:rPr>
              <w:t xml:space="preserve">või seda kavandav isik või juhuti tehtavat tehingut kavandav isik on rahaliste vahendite ja majandusressursside külmutamise subjekt; </w:t>
            </w:r>
          </w:p>
          <w:p w14:paraId="4AAC91B7" w14:textId="77777777" w:rsidR="00157A1F" w:rsidRPr="00B3178B" w:rsidRDefault="00157A1F" w:rsidP="00157A1F">
            <w:pPr>
              <w:pStyle w:val="Default"/>
              <w:jc w:val="both"/>
              <w:rPr>
                <w:color w:val="auto"/>
                <w:sz w:val="21"/>
                <w:szCs w:val="21"/>
              </w:rPr>
            </w:pPr>
            <w:r w:rsidRPr="00B3178B">
              <w:rPr>
                <w:color w:val="auto"/>
                <w:sz w:val="21"/>
                <w:szCs w:val="21"/>
              </w:rPr>
              <w:t xml:space="preserve">3.7.2.2. kavandatav või tehtav tehing või juhuti tehtav tehing või toiming rikub finantssanktsiooni; </w:t>
            </w:r>
          </w:p>
          <w:p w14:paraId="595EE7A1" w14:textId="77777777" w:rsidR="00157A1F" w:rsidRPr="00B3178B" w:rsidRDefault="00157A1F" w:rsidP="00157A1F">
            <w:pPr>
              <w:pStyle w:val="Default"/>
              <w:jc w:val="both"/>
              <w:rPr>
                <w:color w:val="auto"/>
                <w:sz w:val="21"/>
                <w:szCs w:val="21"/>
              </w:rPr>
            </w:pPr>
            <w:r w:rsidRPr="00B3178B">
              <w:rPr>
                <w:color w:val="auto"/>
                <w:sz w:val="21"/>
                <w:szCs w:val="21"/>
              </w:rPr>
              <w:t xml:space="preserve">3.7.2.4. hoolsusmeetmete kohaldamisel saadud lisateave ei võimalda kindlaks teha, kas /…/. </w:t>
            </w:r>
          </w:p>
          <w:p w14:paraId="28E8F6A3" w14:textId="77777777" w:rsidR="00157A1F" w:rsidRPr="00B3178B" w:rsidRDefault="00157A1F" w:rsidP="00157A1F">
            <w:pPr>
              <w:jc w:val="center"/>
              <w:rPr>
                <w:lang w:val="et-EE"/>
              </w:rPr>
            </w:pPr>
          </w:p>
        </w:tc>
        <w:tc>
          <w:tcPr>
            <w:tcW w:w="4550" w:type="dxa"/>
          </w:tcPr>
          <w:p w14:paraId="0C4A9B51" w14:textId="77777777" w:rsidR="00157A1F" w:rsidRPr="00B3178B" w:rsidRDefault="00157A1F" w:rsidP="00157A1F">
            <w:pPr>
              <w:pStyle w:val="Default"/>
              <w:jc w:val="both"/>
              <w:rPr>
                <w:color w:val="auto"/>
                <w:sz w:val="21"/>
                <w:szCs w:val="21"/>
              </w:rPr>
            </w:pPr>
            <w:r w:rsidRPr="00B3178B">
              <w:rPr>
                <w:color w:val="auto"/>
                <w:sz w:val="21"/>
                <w:szCs w:val="21"/>
              </w:rPr>
              <w:t>Arvestatud. Juhendi projekti 3.7.2.1 kuni 3.7.2.5 sõnastust on muudetud selgemaks. Täiendatud finantssanktsiooni kohaldamise kohustust. Lisatud ka juhendi projekti punktid 3.6.4 ja 3.6.5 juhised finantssanktsiooni hoolsusmeetmete kohaldamise kohta.</w:t>
            </w:r>
          </w:p>
        </w:tc>
      </w:tr>
      <w:tr w:rsidR="00157A1F" w:rsidRPr="00B3178B" w14:paraId="58F1B0A9" w14:textId="77777777" w:rsidTr="003E0E04">
        <w:tc>
          <w:tcPr>
            <w:tcW w:w="946" w:type="dxa"/>
          </w:tcPr>
          <w:p w14:paraId="03FBB515" w14:textId="77777777" w:rsidR="00157A1F" w:rsidRPr="00B3178B" w:rsidRDefault="00157A1F" w:rsidP="00157A1F">
            <w:pPr>
              <w:jc w:val="both"/>
              <w:rPr>
                <w:lang w:val="et-EE"/>
              </w:rPr>
            </w:pPr>
            <w:r w:rsidRPr="00B3178B">
              <w:rPr>
                <w:lang w:val="et-EE"/>
              </w:rPr>
              <w:t>52.</w:t>
            </w:r>
          </w:p>
        </w:tc>
        <w:tc>
          <w:tcPr>
            <w:tcW w:w="2296" w:type="dxa"/>
          </w:tcPr>
          <w:p w14:paraId="6A5EAA83" w14:textId="77777777" w:rsidR="00157A1F" w:rsidRPr="00B3178B" w:rsidRDefault="00157A1F" w:rsidP="00157A1F">
            <w:pPr>
              <w:pStyle w:val="Default"/>
              <w:jc w:val="both"/>
              <w:rPr>
                <w:color w:val="auto"/>
                <w:sz w:val="21"/>
                <w:szCs w:val="21"/>
              </w:rPr>
            </w:pPr>
            <w:r w:rsidRPr="00B3178B">
              <w:rPr>
                <w:color w:val="auto"/>
                <w:sz w:val="21"/>
                <w:szCs w:val="21"/>
              </w:rPr>
              <w:t xml:space="preserve">3.7.2.2 </w:t>
            </w:r>
          </w:p>
          <w:p w14:paraId="4CC05328" w14:textId="77777777" w:rsidR="00157A1F" w:rsidRPr="00B3178B" w:rsidRDefault="00157A1F" w:rsidP="00157A1F">
            <w:pPr>
              <w:pStyle w:val="Default"/>
              <w:jc w:val="both"/>
              <w:rPr>
                <w:color w:val="auto"/>
                <w:sz w:val="21"/>
                <w:szCs w:val="21"/>
              </w:rPr>
            </w:pPr>
          </w:p>
        </w:tc>
        <w:tc>
          <w:tcPr>
            <w:tcW w:w="5158" w:type="dxa"/>
          </w:tcPr>
          <w:p w14:paraId="09431122" w14:textId="77777777" w:rsidR="00157A1F" w:rsidRPr="00B3178B" w:rsidRDefault="00157A1F" w:rsidP="00157A1F">
            <w:pPr>
              <w:pStyle w:val="Default"/>
              <w:jc w:val="both"/>
              <w:rPr>
                <w:color w:val="auto"/>
                <w:sz w:val="21"/>
                <w:szCs w:val="21"/>
              </w:rPr>
            </w:pPr>
            <w:r w:rsidRPr="00B3178B">
              <w:rPr>
                <w:color w:val="auto"/>
                <w:sz w:val="21"/>
                <w:szCs w:val="21"/>
              </w:rPr>
              <w:t xml:space="preserve">Teeme ettepaneku lisada sõna „ja“ järele „\või“, et välistada tõlgendust, mille alusel peaksid finantssanktsiooni kehtestamiseks mõlemad alused olemas olema. Ehkki enamjaolt on need sanktsioonirežiimide puhul käsikäes olevad, ei pruugi need </w:t>
            </w:r>
            <w:r w:rsidRPr="00B3178B">
              <w:rPr>
                <w:color w:val="auto"/>
                <w:sz w:val="21"/>
                <w:szCs w:val="21"/>
              </w:rPr>
              <w:lastRenderedPageBreak/>
              <w:t>mõlemad siiski kirjas olla ning ka inglisekeelsetes tekstides leiab enamasti kasutuselt sõna „</w:t>
            </w:r>
            <w:proofErr w:type="spellStart"/>
            <w:r w:rsidRPr="00B3178B">
              <w:rPr>
                <w:i/>
                <w:iCs/>
                <w:color w:val="auto"/>
                <w:sz w:val="21"/>
                <w:szCs w:val="21"/>
              </w:rPr>
              <w:t>or</w:t>
            </w:r>
            <w:proofErr w:type="spellEnd"/>
            <w:r w:rsidRPr="00B3178B">
              <w:rPr>
                <w:color w:val="auto"/>
                <w:sz w:val="21"/>
                <w:szCs w:val="21"/>
              </w:rPr>
              <w:t xml:space="preserve">“. </w:t>
            </w:r>
          </w:p>
          <w:p w14:paraId="6CF4F288" w14:textId="77777777" w:rsidR="00157A1F" w:rsidRPr="00B3178B" w:rsidRDefault="00157A1F" w:rsidP="00157A1F">
            <w:pPr>
              <w:pStyle w:val="Default"/>
              <w:jc w:val="both"/>
              <w:rPr>
                <w:color w:val="auto"/>
                <w:sz w:val="21"/>
                <w:szCs w:val="21"/>
              </w:rPr>
            </w:pPr>
          </w:p>
        </w:tc>
        <w:tc>
          <w:tcPr>
            <w:tcW w:w="4550" w:type="dxa"/>
          </w:tcPr>
          <w:p w14:paraId="0C09398E" w14:textId="77777777" w:rsidR="00157A1F" w:rsidRPr="00B3178B" w:rsidRDefault="00157A1F" w:rsidP="00157A1F">
            <w:pPr>
              <w:pStyle w:val="Default"/>
              <w:jc w:val="both"/>
              <w:rPr>
                <w:color w:val="auto"/>
                <w:sz w:val="21"/>
                <w:szCs w:val="21"/>
              </w:rPr>
            </w:pPr>
            <w:r w:rsidRPr="00B3178B">
              <w:rPr>
                <w:color w:val="auto"/>
                <w:sz w:val="21"/>
                <w:szCs w:val="21"/>
              </w:rPr>
              <w:lastRenderedPageBreak/>
              <w:t xml:space="preserve">Jäetud arvestamata. Vt. kommentaar 51. </w:t>
            </w:r>
          </w:p>
        </w:tc>
      </w:tr>
      <w:tr w:rsidR="00157A1F" w:rsidRPr="00B3178B" w14:paraId="6839304A" w14:textId="77777777" w:rsidTr="003E0E04">
        <w:tc>
          <w:tcPr>
            <w:tcW w:w="946" w:type="dxa"/>
          </w:tcPr>
          <w:p w14:paraId="4B132673" w14:textId="77777777" w:rsidR="00157A1F" w:rsidRPr="00B3178B" w:rsidRDefault="00157A1F" w:rsidP="00157A1F">
            <w:pPr>
              <w:jc w:val="both"/>
              <w:rPr>
                <w:lang w:val="et-EE"/>
              </w:rPr>
            </w:pPr>
            <w:r w:rsidRPr="00B3178B">
              <w:rPr>
                <w:lang w:val="et-EE"/>
              </w:rPr>
              <w:t>53.</w:t>
            </w:r>
          </w:p>
        </w:tc>
        <w:tc>
          <w:tcPr>
            <w:tcW w:w="2296" w:type="dxa"/>
          </w:tcPr>
          <w:p w14:paraId="38B6E890" w14:textId="77777777" w:rsidR="00157A1F" w:rsidRPr="00B3178B" w:rsidRDefault="00157A1F" w:rsidP="00157A1F">
            <w:pPr>
              <w:pStyle w:val="Default"/>
              <w:jc w:val="both"/>
              <w:rPr>
                <w:color w:val="auto"/>
                <w:sz w:val="21"/>
                <w:szCs w:val="21"/>
              </w:rPr>
            </w:pPr>
            <w:r w:rsidRPr="00B3178B">
              <w:rPr>
                <w:color w:val="auto"/>
                <w:sz w:val="21"/>
                <w:szCs w:val="21"/>
              </w:rPr>
              <w:t xml:space="preserve">3.7.2.4 </w:t>
            </w:r>
          </w:p>
          <w:p w14:paraId="5C04AD89" w14:textId="77777777" w:rsidR="00157A1F" w:rsidRPr="00B3178B" w:rsidRDefault="00157A1F" w:rsidP="00157A1F">
            <w:pPr>
              <w:pStyle w:val="Default"/>
              <w:jc w:val="both"/>
              <w:rPr>
                <w:color w:val="auto"/>
                <w:sz w:val="21"/>
                <w:szCs w:val="21"/>
              </w:rPr>
            </w:pPr>
          </w:p>
        </w:tc>
        <w:tc>
          <w:tcPr>
            <w:tcW w:w="5158" w:type="dxa"/>
          </w:tcPr>
          <w:p w14:paraId="3A8236B7" w14:textId="77777777" w:rsidR="00157A1F" w:rsidRPr="00B3178B" w:rsidRDefault="00157A1F" w:rsidP="00157A1F">
            <w:pPr>
              <w:pStyle w:val="Default"/>
              <w:jc w:val="both"/>
              <w:rPr>
                <w:color w:val="auto"/>
                <w:sz w:val="21"/>
                <w:szCs w:val="21"/>
              </w:rPr>
            </w:pPr>
            <w:r w:rsidRPr="00B3178B">
              <w:rPr>
                <w:color w:val="auto"/>
                <w:sz w:val="21"/>
                <w:szCs w:val="21"/>
              </w:rPr>
              <w:t xml:space="preserve">Kui kaugele peab oma taustauuringuga minema, et kindlaks teha, kas tegu on finantssanktsiooni subjektiga või mitte? Mis hetkest alates võib erikohustusega isik otsustada, et ta on teinud piisavalt taustauuringut ja ei ole leidnud piisavalt infot, et välistada keegi võimaliku sanktsioonisubjekti seast ning teavitab </w:t>
            </w:r>
            <w:proofErr w:type="spellStart"/>
            <w:r w:rsidRPr="00B3178B">
              <w:rPr>
                <w:color w:val="auto"/>
                <w:sz w:val="21"/>
                <w:szCs w:val="21"/>
              </w:rPr>
              <w:t>RABi</w:t>
            </w:r>
            <w:proofErr w:type="spellEnd"/>
            <w:r w:rsidRPr="00B3178B">
              <w:rPr>
                <w:color w:val="auto"/>
                <w:sz w:val="21"/>
                <w:szCs w:val="21"/>
              </w:rPr>
              <w:t xml:space="preserve">? Kui tegu on mõne teise SEPA makseid tegeva panga kliendiga, kes rakendab Eestiga sarnaseid meetmeid finantssanktsiooni subjekti tuvastamisel, siis kas saab usaldada seda teist panka, et ta on juba niisuguse taustakontrolli ja sanktsiooni subjektiks olemise välistuse teinud? Palume juhiseid täpsustada. Vt ka kommentaare punktidele 3.8.1.5, 3.8.2 </w:t>
            </w:r>
          </w:p>
          <w:p w14:paraId="3079CB12" w14:textId="77777777" w:rsidR="00157A1F" w:rsidRPr="00B3178B" w:rsidRDefault="00157A1F" w:rsidP="00157A1F">
            <w:pPr>
              <w:pStyle w:val="Default"/>
              <w:jc w:val="both"/>
              <w:rPr>
                <w:color w:val="auto"/>
                <w:sz w:val="21"/>
                <w:szCs w:val="21"/>
              </w:rPr>
            </w:pPr>
          </w:p>
        </w:tc>
        <w:tc>
          <w:tcPr>
            <w:tcW w:w="4550" w:type="dxa"/>
          </w:tcPr>
          <w:p w14:paraId="4B703B0B" w14:textId="77777777" w:rsidR="00157A1F" w:rsidRPr="00B3178B" w:rsidRDefault="00157A1F" w:rsidP="00157A1F">
            <w:pPr>
              <w:pStyle w:val="Default"/>
              <w:jc w:val="both"/>
              <w:rPr>
                <w:color w:val="auto"/>
                <w:sz w:val="21"/>
                <w:szCs w:val="21"/>
              </w:rPr>
            </w:pPr>
            <w:r w:rsidRPr="00B3178B">
              <w:rPr>
                <w:color w:val="auto"/>
                <w:sz w:val="21"/>
                <w:szCs w:val="21"/>
              </w:rPr>
              <w:t>Jäetud arvestamata. Erikohustustega isik kohaldab hoolsusmeetmeid ja kontrollib finantssanktsiooni rikkumise võimalikkust, sh ka kõrvalehoidmise võimalikust, tehes endast kõik võimaliku mõistlikkuses ulatuses. Kui erikohustustega isik on teinud endast kõik oleneva mõistlikkuse piires ja endiselt ei ole võimalik tuvastada kas tegemist on sihipärase finantssanktsiooni subjektiga või et tehtav tehing või kavandatav tehing rikub finantssanktsiooni kohaldab ta finantssanktsiooni ja teavitab, sh meetmete võtmisest Rahapesu Andmebürood.</w:t>
            </w:r>
          </w:p>
          <w:p w14:paraId="2B95F61B" w14:textId="77777777" w:rsidR="00157A1F" w:rsidRPr="00B3178B" w:rsidRDefault="00157A1F" w:rsidP="00157A1F">
            <w:pPr>
              <w:pStyle w:val="Default"/>
              <w:jc w:val="both"/>
              <w:rPr>
                <w:color w:val="auto"/>
                <w:sz w:val="21"/>
                <w:szCs w:val="21"/>
              </w:rPr>
            </w:pPr>
            <w:r w:rsidRPr="00B3178B">
              <w:rPr>
                <w:color w:val="auto"/>
                <w:sz w:val="21"/>
                <w:szCs w:val="21"/>
              </w:rPr>
              <w:t>Teisele isikule tuginemisel peavad olema täidetud kõik tingimused, sh lepingute tasandil, teisele isikule tuginemiseks (vt Finantsinspektsiooni soovituslik juhend</w:t>
            </w:r>
          </w:p>
          <w:p w14:paraId="330F2CDF" w14:textId="77777777" w:rsidR="00157A1F" w:rsidRPr="00B3178B" w:rsidRDefault="00157A1F" w:rsidP="00157A1F">
            <w:pPr>
              <w:pStyle w:val="Default"/>
              <w:jc w:val="both"/>
              <w:rPr>
                <w:color w:val="auto"/>
                <w:sz w:val="21"/>
                <w:szCs w:val="21"/>
              </w:rPr>
            </w:pPr>
            <w:r w:rsidRPr="00B3178B">
              <w:rPr>
                <w:color w:val="auto"/>
                <w:sz w:val="21"/>
                <w:szCs w:val="21"/>
              </w:rPr>
              <w:t>„Krediidi- ja finantseerimisasutuste organisatsiooniline lahend ning ennetavad meetmed rahapesu ja terrorismi rahastamise tõkestamiseks“  punkt 4.8.2).</w:t>
            </w:r>
          </w:p>
        </w:tc>
      </w:tr>
      <w:tr w:rsidR="00157A1F" w:rsidRPr="00B3178B" w14:paraId="0C3A38F3" w14:textId="77777777" w:rsidTr="003E0E04">
        <w:tc>
          <w:tcPr>
            <w:tcW w:w="946" w:type="dxa"/>
          </w:tcPr>
          <w:p w14:paraId="74FE7972" w14:textId="77777777" w:rsidR="00157A1F" w:rsidRPr="00B3178B" w:rsidRDefault="00157A1F" w:rsidP="00157A1F">
            <w:pPr>
              <w:jc w:val="both"/>
              <w:rPr>
                <w:lang w:val="et-EE"/>
              </w:rPr>
            </w:pPr>
            <w:r w:rsidRPr="00B3178B">
              <w:rPr>
                <w:lang w:val="et-EE"/>
              </w:rPr>
              <w:t xml:space="preserve">54. </w:t>
            </w:r>
          </w:p>
        </w:tc>
        <w:tc>
          <w:tcPr>
            <w:tcW w:w="2296" w:type="dxa"/>
          </w:tcPr>
          <w:p w14:paraId="61860033" w14:textId="77777777" w:rsidR="00157A1F" w:rsidRPr="00B3178B" w:rsidRDefault="00157A1F" w:rsidP="00157A1F">
            <w:pPr>
              <w:pStyle w:val="Default"/>
              <w:jc w:val="both"/>
              <w:rPr>
                <w:color w:val="auto"/>
                <w:sz w:val="21"/>
                <w:szCs w:val="21"/>
              </w:rPr>
            </w:pPr>
            <w:r w:rsidRPr="00B3178B">
              <w:rPr>
                <w:color w:val="auto"/>
                <w:sz w:val="21"/>
                <w:szCs w:val="21"/>
              </w:rPr>
              <w:t xml:space="preserve">3.7.3 </w:t>
            </w:r>
          </w:p>
          <w:p w14:paraId="6CC2930B" w14:textId="77777777" w:rsidR="00157A1F" w:rsidRPr="00B3178B" w:rsidRDefault="00157A1F" w:rsidP="00157A1F">
            <w:pPr>
              <w:pStyle w:val="Default"/>
              <w:jc w:val="both"/>
              <w:rPr>
                <w:color w:val="auto"/>
                <w:sz w:val="21"/>
                <w:szCs w:val="21"/>
              </w:rPr>
            </w:pPr>
          </w:p>
        </w:tc>
        <w:tc>
          <w:tcPr>
            <w:tcW w:w="5158" w:type="dxa"/>
          </w:tcPr>
          <w:p w14:paraId="7F900A1F" w14:textId="07A288AE" w:rsidR="00157A1F" w:rsidRDefault="00157A1F" w:rsidP="00157A1F">
            <w:pPr>
              <w:pStyle w:val="Default"/>
              <w:jc w:val="both"/>
              <w:rPr>
                <w:color w:val="auto"/>
                <w:sz w:val="21"/>
                <w:szCs w:val="21"/>
              </w:rPr>
            </w:pPr>
            <w:r w:rsidRPr="00B3178B">
              <w:rPr>
                <w:color w:val="auto"/>
                <w:sz w:val="21"/>
                <w:szCs w:val="21"/>
              </w:rPr>
              <w:t xml:space="preserve">Kas punktis välja toodu on kohustuslik? Kuidas tuvastada, kas üks või teine isik kontrollib kedagi tegelikult, ehkki see osalusnumbrites ei kajastu? Kui see on kohustuslik, palume selgemaid juhiseid, kuidas seda rakendada ning kui kaugele ja kuidas (sh mis on uurimise õiguslikud alused) peab minema, et tuvastada, kas keegi on sanktsioneeritud isiku kontrolli all või mitte? Samuti on punktis arvestamata jäetud Euroopa Kohtu otsused, milles on korduvalt öeldud, et kui isik ei ole sanktsioneeritud, siis ta ei saa olla finantssanktsiooni subjekt, või tuleb finantssanktsiooni rakendava riigi poolt koheselt sanktsiooni subjektide nimekirja lisamiseks esitada. </w:t>
            </w:r>
          </w:p>
          <w:p w14:paraId="0162251A" w14:textId="77777777" w:rsidR="001B66CF" w:rsidRPr="00B3178B" w:rsidRDefault="001B66CF" w:rsidP="00157A1F">
            <w:pPr>
              <w:pStyle w:val="Default"/>
              <w:jc w:val="both"/>
              <w:rPr>
                <w:color w:val="auto"/>
                <w:sz w:val="21"/>
                <w:szCs w:val="21"/>
              </w:rPr>
            </w:pPr>
          </w:p>
          <w:p w14:paraId="53E154A7" w14:textId="77777777" w:rsidR="00157A1F" w:rsidRPr="00B3178B" w:rsidRDefault="00157A1F" w:rsidP="00157A1F">
            <w:pPr>
              <w:pStyle w:val="Default"/>
              <w:jc w:val="both"/>
              <w:rPr>
                <w:color w:val="auto"/>
                <w:sz w:val="21"/>
                <w:szCs w:val="21"/>
              </w:rPr>
            </w:pPr>
            <w:r w:rsidRPr="00B3178B">
              <w:rPr>
                <w:color w:val="auto"/>
                <w:sz w:val="21"/>
                <w:szCs w:val="21"/>
              </w:rPr>
              <w:lastRenderedPageBreak/>
              <w:t xml:space="preserve">Praktikas tundub see punkt olevat </w:t>
            </w:r>
            <w:proofErr w:type="spellStart"/>
            <w:r w:rsidRPr="00B3178B">
              <w:rPr>
                <w:color w:val="auto"/>
                <w:sz w:val="21"/>
                <w:szCs w:val="21"/>
              </w:rPr>
              <w:t>rakendamatu</w:t>
            </w:r>
            <w:proofErr w:type="spellEnd"/>
            <w:r w:rsidRPr="00B3178B">
              <w:rPr>
                <w:color w:val="auto"/>
                <w:sz w:val="21"/>
                <w:szCs w:val="21"/>
              </w:rPr>
              <w:t xml:space="preserve">. </w:t>
            </w:r>
          </w:p>
        </w:tc>
        <w:tc>
          <w:tcPr>
            <w:tcW w:w="4550" w:type="dxa"/>
          </w:tcPr>
          <w:p w14:paraId="06795B38" w14:textId="77777777" w:rsidR="00157A1F" w:rsidRPr="00B3178B" w:rsidRDefault="00157A1F" w:rsidP="00157A1F">
            <w:pPr>
              <w:pStyle w:val="Default"/>
              <w:jc w:val="both"/>
              <w:rPr>
                <w:color w:val="auto"/>
                <w:sz w:val="21"/>
                <w:szCs w:val="21"/>
              </w:rPr>
            </w:pPr>
            <w:r w:rsidRPr="00B3178B">
              <w:rPr>
                <w:color w:val="auto"/>
                <w:sz w:val="21"/>
                <w:szCs w:val="21"/>
              </w:rPr>
              <w:lastRenderedPageBreak/>
              <w:t xml:space="preserve">Jäetud arvestamata. </w:t>
            </w:r>
          </w:p>
          <w:p w14:paraId="78AD30EF" w14:textId="77777777" w:rsidR="00157A1F" w:rsidRPr="00B3178B" w:rsidRDefault="00157A1F" w:rsidP="00157A1F">
            <w:pPr>
              <w:pStyle w:val="Default"/>
              <w:jc w:val="both"/>
              <w:rPr>
                <w:color w:val="auto"/>
                <w:sz w:val="21"/>
                <w:szCs w:val="21"/>
              </w:rPr>
            </w:pPr>
            <w:r w:rsidRPr="00B3178B">
              <w:rPr>
                <w:color w:val="auto"/>
                <w:sz w:val="21"/>
                <w:szCs w:val="21"/>
              </w:rPr>
              <w:t xml:space="preserve">Kui esineb kõrgendatud riskifaktoreid, viiteid või erikohustustega isikul on kahtlus siis hindab erikohustustega isik, kas sanktsiooni subjekt omab kontrolli nagu on esitatud määruse (EÜ) nr 2580/2001 mõistetes. </w:t>
            </w:r>
          </w:p>
          <w:p w14:paraId="273B2681" w14:textId="77777777" w:rsidR="00157A1F" w:rsidRPr="00B3178B" w:rsidRDefault="00157A1F" w:rsidP="00157A1F">
            <w:pPr>
              <w:pStyle w:val="Default"/>
              <w:jc w:val="both"/>
              <w:rPr>
                <w:color w:val="auto"/>
                <w:sz w:val="21"/>
                <w:szCs w:val="21"/>
              </w:rPr>
            </w:pPr>
            <w:r w:rsidRPr="00B3178B">
              <w:rPr>
                <w:color w:val="auto"/>
                <w:sz w:val="21"/>
                <w:szCs w:val="21"/>
              </w:rPr>
              <w:t>Palun viidet kommentaaris mainitud EL kohtuotsustele. „</w:t>
            </w:r>
            <w:proofErr w:type="spellStart"/>
            <w:r w:rsidRPr="00B3178B">
              <w:rPr>
                <w:color w:val="auto"/>
                <w:sz w:val="21"/>
                <w:szCs w:val="21"/>
              </w:rPr>
              <w:t>Judgment</w:t>
            </w:r>
            <w:proofErr w:type="spellEnd"/>
            <w:r w:rsidRPr="00B3178B">
              <w:rPr>
                <w:color w:val="auto"/>
                <w:sz w:val="21"/>
                <w:szCs w:val="21"/>
              </w:rPr>
              <w:t xml:space="preserve"> of </w:t>
            </w:r>
            <w:proofErr w:type="spellStart"/>
            <w:r w:rsidRPr="00B3178B">
              <w:rPr>
                <w:color w:val="auto"/>
                <w:sz w:val="21"/>
                <w:szCs w:val="21"/>
              </w:rPr>
              <w:t>the</w:t>
            </w:r>
            <w:proofErr w:type="spellEnd"/>
            <w:r w:rsidRPr="00B3178B">
              <w:rPr>
                <w:color w:val="auto"/>
                <w:sz w:val="21"/>
                <w:szCs w:val="21"/>
              </w:rPr>
              <w:t xml:space="preserve"> General </w:t>
            </w:r>
            <w:proofErr w:type="spellStart"/>
            <w:r w:rsidRPr="00B3178B">
              <w:rPr>
                <w:color w:val="auto"/>
                <w:sz w:val="21"/>
                <w:szCs w:val="21"/>
              </w:rPr>
              <w:t>Court</w:t>
            </w:r>
            <w:proofErr w:type="spellEnd"/>
            <w:r w:rsidRPr="00B3178B">
              <w:rPr>
                <w:color w:val="auto"/>
                <w:sz w:val="21"/>
                <w:szCs w:val="21"/>
              </w:rPr>
              <w:t xml:space="preserve"> in </w:t>
            </w:r>
            <w:proofErr w:type="spellStart"/>
            <w:r w:rsidRPr="00B3178B">
              <w:rPr>
                <w:color w:val="auto"/>
                <w:sz w:val="21"/>
                <w:szCs w:val="21"/>
              </w:rPr>
              <w:t>Case</w:t>
            </w:r>
            <w:proofErr w:type="spellEnd"/>
            <w:r w:rsidRPr="00B3178B">
              <w:rPr>
                <w:color w:val="auto"/>
                <w:sz w:val="21"/>
                <w:szCs w:val="21"/>
              </w:rPr>
              <w:t xml:space="preserve"> T-246/08, Melli </w:t>
            </w:r>
            <w:proofErr w:type="spellStart"/>
            <w:r w:rsidRPr="00B3178B">
              <w:rPr>
                <w:color w:val="auto"/>
                <w:sz w:val="21"/>
                <w:szCs w:val="21"/>
              </w:rPr>
              <w:t>Bank</w:t>
            </w:r>
            <w:proofErr w:type="spellEnd"/>
            <w:r w:rsidRPr="00B3178B">
              <w:rPr>
                <w:color w:val="auto"/>
                <w:sz w:val="21"/>
                <w:szCs w:val="21"/>
              </w:rPr>
              <w:t xml:space="preserve"> </w:t>
            </w:r>
            <w:proofErr w:type="spellStart"/>
            <w:r w:rsidRPr="00B3178B">
              <w:rPr>
                <w:color w:val="auto"/>
                <w:sz w:val="21"/>
                <w:szCs w:val="21"/>
              </w:rPr>
              <w:t>plc</w:t>
            </w:r>
            <w:proofErr w:type="spellEnd"/>
            <w:r w:rsidRPr="00B3178B">
              <w:rPr>
                <w:color w:val="auto"/>
                <w:sz w:val="21"/>
                <w:szCs w:val="21"/>
              </w:rPr>
              <w:t xml:space="preserve"> v </w:t>
            </w:r>
            <w:proofErr w:type="spellStart"/>
            <w:r w:rsidRPr="00B3178B">
              <w:rPr>
                <w:color w:val="auto"/>
                <w:sz w:val="21"/>
                <w:szCs w:val="21"/>
              </w:rPr>
              <w:t>Council</w:t>
            </w:r>
            <w:proofErr w:type="spellEnd"/>
            <w:r w:rsidRPr="00B3178B">
              <w:rPr>
                <w:color w:val="auto"/>
                <w:sz w:val="21"/>
                <w:szCs w:val="21"/>
              </w:rPr>
              <w:t xml:space="preserve">, </w:t>
            </w:r>
            <w:proofErr w:type="spellStart"/>
            <w:r w:rsidRPr="00B3178B">
              <w:rPr>
                <w:color w:val="auto"/>
                <w:sz w:val="21"/>
                <w:szCs w:val="21"/>
              </w:rPr>
              <w:t>paragraph</w:t>
            </w:r>
            <w:proofErr w:type="spellEnd"/>
            <w:r w:rsidRPr="00B3178B">
              <w:rPr>
                <w:color w:val="auto"/>
                <w:sz w:val="21"/>
                <w:szCs w:val="21"/>
              </w:rPr>
              <w:t xml:space="preserve"> 107; </w:t>
            </w:r>
            <w:proofErr w:type="spellStart"/>
            <w:r w:rsidRPr="00B3178B">
              <w:rPr>
                <w:color w:val="auto"/>
                <w:sz w:val="21"/>
                <w:szCs w:val="21"/>
              </w:rPr>
              <w:t>confirmed</w:t>
            </w:r>
            <w:proofErr w:type="spellEnd"/>
            <w:r w:rsidRPr="00B3178B">
              <w:rPr>
                <w:color w:val="auto"/>
                <w:sz w:val="21"/>
                <w:szCs w:val="21"/>
              </w:rPr>
              <w:t xml:space="preserve"> </w:t>
            </w:r>
            <w:proofErr w:type="spellStart"/>
            <w:r w:rsidRPr="00B3178B">
              <w:rPr>
                <w:color w:val="auto"/>
                <w:sz w:val="21"/>
                <w:szCs w:val="21"/>
              </w:rPr>
              <w:t>by</w:t>
            </w:r>
            <w:proofErr w:type="spellEnd"/>
            <w:r w:rsidRPr="00B3178B">
              <w:rPr>
                <w:color w:val="auto"/>
                <w:sz w:val="21"/>
                <w:szCs w:val="21"/>
              </w:rPr>
              <w:t xml:space="preserve"> </w:t>
            </w:r>
            <w:proofErr w:type="spellStart"/>
            <w:r w:rsidRPr="00B3178B">
              <w:rPr>
                <w:color w:val="auto"/>
                <w:sz w:val="21"/>
                <w:szCs w:val="21"/>
              </w:rPr>
              <w:t>the</w:t>
            </w:r>
            <w:proofErr w:type="spellEnd"/>
            <w:r w:rsidRPr="00B3178B">
              <w:rPr>
                <w:color w:val="auto"/>
                <w:sz w:val="21"/>
                <w:szCs w:val="21"/>
              </w:rPr>
              <w:t xml:space="preserve"> </w:t>
            </w:r>
            <w:proofErr w:type="spellStart"/>
            <w:r w:rsidRPr="00B3178B">
              <w:rPr>
                <w:color w:val="auto"/>
                <w:sz w:val="21"/>
                <w:szCs w:val="21"/>
              </w:rPr>
              <w:t>judgment</w:t>
            </w:r>
            <w:proofErr w:type="spellEnd"/>
            <w:r w:rsidRPr="00B3178B">
              <w:rPr>
                <w:color w:val="auto"/>
                <w:sz w:val="21"/>
                <w:szCs w:val="21"/>
              </w:rPr>
              <w:t xml:space="preserve"> of </w:t>
            </w:r>
            <w:proofErr w:type="spellStart"/>
            <w:r w:rsidRPr="00B3178B">
              <w:rPr>
                <w:color w:val="auto"/>
                <w:sz w:val="21"/>
                <w:szCs w:val="21"/>
              </w:rPr>
              <w:t>the</w:t>
            </w:r>
            <w:proofErr w:type="spellEnd"/>
            <w:r w:rsidRPr="00B3178B">
              <w:rPr>
                <w:color w:val="auto"/>
                <w:sz w:val="21"/>
                <w:szCs w:val="21"/>
              </w:rPr>
              <w:t xml:space="preserve"> </w:t>
            </w:r>
            <w:proofErr w:type="spellStart"/>
            <w:r w:rsidRPr="00B3178B">
              <w:rPr>
                <w:color w:val="auto"/>
                <w:sz w:val="21"/>
                <w:szCs w:val="21"/>
              </w:rPr>
              <w:t>Court</w:t>
            </w:r>
            <w:proofErr w:type="spellEnd"/>
            <w:r w:rsidRPr="00B3178B">
              <w:rPr>
                <w:color w:val="auto"/>
                <w:sz w:val="21"/>
                <w:szCs w:val="21"/>
              </w:rPr>
              <w:t xml:space="preserve"> of </w:t>
            </w:r>
            <w:proofErr w:type="spellStart"/>
            <w:r w:rsidRPr="00B3178B">
              <w:rPr>
                <w:color w:val="auto"/>
                <w:sz w:val="21"/>
                <w:szCs w:val="21"/>
              </w:rPr>
              <w:t>Justice</w:t>
            </w:r>
            <w:proofErr w:type="spellEnd"/>
            <w:r w:rsidRPr="00B3178B">
              <w:rPr>
                <w:color w:val="auto"/>
                <w:sz w:val="21"/>
                <w:szCs w:val="21"/>
              </w:rPr>
              <w:t xml:space="preserve"> in </w:t>
            </w:r>
            <w:proofErr w:type="spellStart"/>
            <w:r w:rsidRPr="00B3178B">
              <w:rPr>
                <w:color w:val="auto"/>
                <w:sz w:val="21"/>
                <w:szCs w:val="21"/>
              </w:rPr>
              <w:t>case</w:t>
            </w:r>
            <w:proofErr w:type="spellEnd"/>
            <w:r w:rsidRPr="00B3178B">
              <w:rPr>
                <w:color w:val="auto"/>
                <w:sz w:val="21"/>
                <w:szCs w:val="21"/>
              </w:rPr>
              <w:t xml:space="preserve"> C 380-09 P, Melli </w:t>
            </w:r>
            <w:proofErr w:type="spellStart"/>
            <w:r w:rsidRPr="00B3178B">
              <w:rPr>
                <w:color w:val="auto"/>
                <w:sz w:val="21"/>
                <w:szCs w:val="21"/>
              </w:rPr>
              <w:t>Bank</w:t>
            </w:r>
            <w:proofErr w:type="spellEnd"/>
            <w:r w:rsidRPr="00B3178B">
              <w:rPr>
                <w:color w:val="auto"/>
                <w:sz w:val="21"/>
                <w:szCs w:val="21"/>
              </w:rPr>
              <w:t xml:space="preserve"> </w:t>
            </w:r>
            <w:proofErr w:type="spellStart"/>
            <w:r w:rsidRPr="00B3178B">
              <w:rPr>
                <w:color w:val="auto"/>
                <w:sz w:val="21"/>
                <w:szCs w:val="21"/>
              </w:rPr>
              <w:t>plc</w:t>
            </w:r>
            <w:proofErr w:type="spellEnd"/>
            <w:r w:rsidRPr="00B3178B">
              <w:rPr>
                <w:color w:val="auto"/>
                <w:sz w:val="21"/>
                <w:szCs w:val="21"/>
              </w:rPr>
              <w:t xml:space="preserve"> v </w:t>
            </w:r>
            <w:proofErr w:type="spellStart"/>
            <w:r w:rsidRPr="00B3178B">
              <w:rPr>
                <w:color w:val="auto"/>
                <w:sz w:val="21"/>
                <w:szCs w:val="21"/>
              </w:rPr>
              <w:t>Council</w:t>
            </w:r>
            <w:proofErr w:type="spellEnd"/>
            <w:r w:rsidRPr="00B3178B">
              <w:rPr>
                <w:color w:val="auto"/>
                <w:sz w:val="21"/>
                <w:szCs w:val="21"/>
              </w:rPr>
              <w:t xml:space="preserve">“ otsuse kohaselt on kontrollikriteerium pädev. </w:t>
            </w:r>
          </w:p>
          <w:p w14:paraId="2340E913" w14:textId="77777777" w:rsidR="00157A1F" w:rsidRPr="00B3178B" w:rsidRDefault="00157A1F" w:rsidP="00157A1F">
            <w:pPr>
              <w:pStyle w:val="Default"/>
              <w:jc w:val="both"/>
              <w:rPr>
                <w:color w:val="auto"/>
                <w:sz w:val="21"/>
                <w:szCs w:val="21"/>
              </w:rPr>
            </w:pPr>
          </w:p>
        </w:tc>
      </w:tr>
      <w:tr w:rsidR="00157A1F" w:rsidRPr="00B3178B" w14:paraId="3EAD5402" w14:textId="77777777" w:rsidTr="003E0E04">
        <w:tc>
          <w:tcPr>
            <w:tcW w:w="946" w:type="dxa"/>
          </w:tcPr>
          <w:p w14:paraId="30A77AD9" w14:textId="77777777" w:rsidR="00157A1F" w:rsidRPr="00B3178B" w:rsidRDefault="00157A1F" w:rsidP="00157A1F">
            <w:pPr>
              <w:jc w:val="both"/>
              <w:rPr>
                <w:lang w:val="et-EE"/>
              </w:rPr>
            </w:pPr>
            <w:r w:rsidRPr="00B3178B">
              <w:rPr>
                <w:lang w:val="et-EE"/>
              </w:rPr>
              <w:t>55.</w:t>
            </w:r>
          </w:p>
        </w:tc>
        <w:tc>
          <w:tcPr>
            <w:tcW w:w="2296" w:type="dxa"/>
          </w:tcPr>
          <w:p w14:paraId="2420B5FE" w14:textId="77777777" w:rsidR="00157A1F" w:rsidRPr="00B3178B" w:rsidRDefault="00157A1F" w:rsidP="00157A1F">
            <w:pPr>
              <w:pStyle w:val="Default"/>
              <w:jc w:val="both"/>
              <w:rPr>
                <w:color w:val="auto"/>
                <w:sz w:val="21"/>
                <w:szCs w:val="21"/>
              </w:rPr>
            </w:pPr>
            <w:r w:rsidRPr="00B3178B">
              <w:rPr>
                <w:color w:val="auto"/>
                <w:sz w:val="21"/>
                <w:szCs w:val="21"/>
              </w:rPr>
              <w:t xml:space="preserve">3.7.4, 3.7.5 </w:t>
            </w:r>
          </w:p>
          <w:p w14:paraId="15F29EFA" w14:textId="77777777" w:rsidR="00157A1F" w:rsidRPr="00B3178B" w:rsidRDefault="00157A1F" w:rsidP="00157A1F">
            <w:pPr>
              <w:pStyle w:val="Default"/>
              <w:jc w:val="both"/>
              <w:rPr>
                <w:color w:val="auto"/>
                <w:sz w:val="21"/>
                <w:szCs w:val="21"/>
              </w:rPr>
            </w:pPr>
          </w:p>
        </w:tc>
        <w:tc>
          <w:tcPr>
            <w:tcW w:w="5158" w:type="dxa"/>
          </w:tcPr>
          <w:p w14:paraId="17C99E29" w14:textId="77777777" w:rsidR="00157A1F" w:rsidRPr="00B3178B" w:rsidRDefault="00157A1F" w:rsidP="00157A1F">
            <w:pPr>
              <w:pStyle w:val="Default"/>
              <w:jc w:val="both"/>
              <w:rPr>
                <w:color w:val="auto"/>
                <w:sz w:val="21"/>
                <w:szCs w:val="21"/>
              </w:rPr>
            </w:pPr>
            <w:r w:rsidRPr="00B3178B">
              <w:rPr>
                <w:color w:val="auto"/>
                <w:sz w:val="21"/>
                <w:szCs w:val="21"/>
              </w:rPr>
              <w:t xml:space="preserve">Punktid tunduvad teineteist dubleerivat, palume kaaluda nende liitmist. </w:t>
            </w:r>
          </w:p>
          <w:p w14:paraId="2CC54D5C" w14:textId="77777777" w:rsidR="00157A1F" w:rsidRPr="00B3178B" w:rsidRDefault="00157A1F" w:rsidP="00157A1F">
            <w:pPr>
              <w:pStyle w:val="Default"/>
              <w:jc w:val="both"/>
              <w:rPr>
                <w:color w:val="auto"/>
                <w:sz w:val="21"/>
                <w:szCs w:val="21"/>
              </w:rPr>
            </w:pPr>
          </w:p>
        </w:tc>
        <w:tc>
          <w:tcPr>
            <w:tcW w:w="4550" w:type="dxa"/>
          </w:tcPr>
          <w:p w14:paraId="28357A52" w14:textId="77777777" w:rsidR="00157A1F" w:rsidRPr="00B3178B" w:rsidRDefault="00157A1F" w:rsidP="00157A1F">
            <w:pPr>
              <w:pStyle w:val="Default"/>
              <w:jc w:val="both"/>
              <w:rPr>
                <w:color w:val="auto"/>
                <w:sz w:val="21"/>
                <w:szCs w:val="21"/>
              </w:rPr>
            </w:pPr>
            <w:r w:rsidRPr="00B3178B">
              <w:rPr>
                <w:color w:val="auto"/>
                <w:sz w:val="21"/>
                <w:szCs w:val="21"/>
              </w:rPr>
              <w:t xml:space="preserve">Jäetud arvestamata. </w:t>
            </w:r>
          </w:p>
          <w:p w14:paraId="26A26299" w14:textId="77777777" w:rsidR="00157A1F" w:rsidRPr="00B3178B" w:rsidRDefault="00157A1F" w:rsidP="00157A1F">
            <w:pPr>
              <w:pStyle w:val="Default"/>
              <w:jc w:val="both"/>
              <w:rPr>
                <w:color w:val="auto"/>
                <w:sz w:val="21"/>
                <w:szCs w:val="21"/>
              </w:rPr>
            </w:pPr>
            <w:r w:rsidRPr="00B3178B">
              <w:rPr>
                <w:color w:val="auto"/>
                <w:sz w:val="21"/>
                <w:szCs w:val="21"/>
              </w:rPr>
              <w:t xml:space="preserve">Mõlemad alapunktid kirjutavad küll samast teemast kuid ei dubleeri üksteist. </w:t>
            </w:r>
          </w:p>
        </w:tc>
      </w:tr>
      <w:tr w:rsidR="00157A1F" w:rsidRPr="00B3178B" w14:paraId="054675E7" w14:textId="77777777" w:rsidTr="003E0E04">
        <w:tc>
          <w:tcPr>
            <w:tcW w:w="946" w:type="dxa"/>
          </w:tcPr>
          <w:p w14:paraId="1A7CB50F" w14:textId="77777777" w:rsidR="00157A1F" w:rsidRPr="00B3178B" w:rsidRDefault="00157A1F" w:rsidP="00157A1F">
            <w:pPr>
              <w:jc w:val="both"/>
              <w:rPr>
                <w:lang w:val="et-EE"/>
              </w:rPr>
            </w:pPr>
            <w:r w:rsidRPr="00B3178B">
              <w:rPr>
                <w:lang w:val="et-EE"/>
              </w:rPr>
              <w:t>56.</w:t>
            </w:r>
          </w:p>
        </w:tc>
        <w:tc>
          <w:tcPr>
            <w:tcW w:w="2296" w:type="dxa"/>
          </w:tcPr>
          <w:p w14:paraId="3D3ABC3E" w14:textId="77777777" w:rsidR="00157A1F" w:rsidRPr="00B3178B" w:rsidRDefault="00157A1F" w:rsidP="00157A1F">
            <w:pPr>
              <w:pStyle w:val="Default"/>
              <w:jc w:val="both"/>
              <w:rPr>
                <w:color w:val="auto"/>
                <w:sz w:val="21"/>
                <w:szCs w:val="21"/>
              </w:rPr>
            </w:pPr>
            <w:r w:rsidRPr="00B3178B">
              <w:rPr>
                <w:color w:val="auto"/>
                <w:sz w:val="21"/>
                <w:szCs w:val="21"/>
              </w:rPr>
              <w:t xml:space="preserve">3.7.6 </w:t>
            </w:r>
          </w:p>
          <w:p w14:paraId="11546E6B" w14:textId="77777777" w:rsidR="00157A1F" w:rsidRPr="00B3178B" w:rsidRDefault="00157A1F" w:rsidP="00157A1F">
            <w:pPr>
              <w:pStyle w:val="Default"/>
              <w:jc w:val="both"/>
              <w:rPr>
                <w:color w:val="auto"/>
                <w:sz w:val="21"/>
                <w:szCs w:val="21"/>
              </w:rPr>
            </w:pPr>
          </w:p>
        </w:tc>
        <w:tc>
          <w:tcPr>
            <w:tcW w:w="5158" w:type="dxa"/>
          </w:tcPr>
          <w:p w14:paraId="6F1CB4D1" w14:textId="77777777" w:rsidR="00157A1F" w:rsidRPr="00B3178B" w:rsidRDefault="00157A1F" w:rsidP="00157A1F">
            <w:pPr>
              <w:pStyle w:val="Default"/>
              <w:jc w:val="both"/>
              <w:rPr>
                <w:color w:val="auto"/>
                <w:sz w:val="21"/>
                <w:szCs w:val="21"/>
              </w:rPr>
            </w:pPr>
            <w:r w:rsidRPr="00B3178B">
              <w:rPr>
                <w:color w:val="auto"/>
                <w:sz w:val="21"/>
                <w:szCs w:val="21"/>
              </w:rPr>
              <w:t xml:space="preserve">Punkti teine lause on väga raskesti mõistetav, palume võimalusel sõnastust korrigeerida. </w:t>
            </w:r>
          </w:p>
          <w:p w14:paraId="3B51ADBD" w14:textId="77777777" w:rsidR="00157A1F" w:rsidRPr="00B3178B" w:rsidRDefault="00157A1F" w:rsidP="00157A1F">
            <w:pPr>
              <w:pStyle w:val="Default"/>
              <w:jc w:val="both"/>
              <w:rPr>
                <w:color w:val="auto"/>
                <w:sz w:val="21"/>
                <w:szCs w:val="21"/>
              </w:rPr>
            </w:pPr>
          </w:p>
        </w:tc>
        <w:tc>
          <w:tcPr>
            <w:tcW w:w="4550" w:type="dxa"/>
          </w:tcPr>
          <w:p w14:paraId="4782F038" w14:textId="77777777" w:rsidR="00157A1F" w:rsidRPr="00B3178B" w:rsidRDefault="00157A1F" w:rsidP="00157A1F">
            <w:pPr>
              <w:pStyle w:val="Default"/>
              <w:jc w:val="both"/>
              <w:rPr>
                <w:color w:val="auto"/>
                <w:sz w:val="21"/>
                <w:szCs w:val="21"/>
              </w:rPr>
            </w:pPr>
            <w:r w:rsidRPr="00B3178B">
              <w:rPr>
                <w:color w:val="auto"/>
                <w:sz w:val="21"/>
                <w:szCs w:val="21"/>
              </w:rPr>
              <w:t xml:space="preserve">Jäetud arvestamata.  Teine lause sisuliselt kordab ja selgitab esimest lauset. </w:t>
            </w:r>
          </w:p>
        </w:tc>
      </w:tr>
      <w:tr w:rsidR="00157A1F" w:rsidRPr="00B3178B" w14:paraId="59D29B9E" w14:textId="77777777" w:rsidTr="003E0E04">
        <w:tc>
          <w:tcPr>
            <w:tcW w:w="946" w:type="dxa"/>
          </w:tcPr>
          <w:p w14:paraId="7B25E56C" w14:textId="77777777" w:rsidR="00157A1F" w:rsidRPr="00B3178B" w:rsidRDefault="00157A1F" w:rsidP="00157A1F">
            <w:pPr>
              <w:jc w:val="both"/>
              <w:rPr>
                <w:lang w:val="et-EE"/>
              </w:rPr>
            </w:pPr>
            <w:r w:rsidRPr="00B3178B">
              <w:rPr>
                <w:lang w:val="et-EE"/>
              </w:rPr>
              <w:t>57.</w:t>
            </w:r>
          </w:p>
        </w:tc>
        <w:tc>
          <w:tcPr>
            <w:tcW w:w="2296" w:type="dxa"/>
          </w:tcPr>
          <w:p w14:paraId="77DF5D83" w14:textId="77777777" w:rsidR="00157A1F" w:rsidRPr="00B3178B" w:rsidRDefault="00157A1F" w:rsidP="00157A1F">
            <w:pPr>
              <w:pStyle w:val="Default"/>
              <w:jc w:val="both"/>
              <w:rPr>
                <w:color w:val="auto"/>
                <w:sz w:val="21"/>
                <w:szCs w:val="21"/>
              </w:rPr>
            </w:pPr>
            <w:r w:rsidRPr="00B3178B">
              <w:rPr>
                <w:color w:val="auto"/>
                <w:sz w:val="21"/>
                <w:szCs w:val="21"/>
              </w:rPr>
              <w:t xml:space="preserve">3.8.2 </w:t>
            </w:r>
          </w:p>
          <w:p w14:paraId="4F135F67" w14:textId="77777777" w:rsidR="00157A1F" w:rsidRPr="00B3178B" w:rsidRDefault="00157A1F" w:rsidP="00157A1F">
            <w:pPr>
              <w:pStyle w:val="Default"/>
              <w:jc w:val="both"/>
              <w:rPr>
                <w:color w:val="auto"/>
                <w:sz w:val="21"/>
                <w:szCs w:val="21"/>
              </w:rPr>
            </w:pPr>
          </w:p>
        </w:tc>
        <w:tc>
          <w:tcPr>
            <w:tcW w:w="5158" w:type="dxa"/>
          </w:tcPr>
          <w:p w14:paraId="353FD327" w14:textId="77777777" w:rsidR="00157A1F" w:rsidRPr="00B3178B" w:rsidRDefault="00157A1F" w:rsidP="00157A1F">
            <w:pPr>
              <w:pStyle w:val="Default"/>
              <w:jc w:val="both"/>
              <w:rPr>
                <w:color w:val="auto"/>
                <w:sz w:val="21"/>
                <w:szCs w:val="21"/>
              </w:rPr>
            </w:pPr>
            <w:r w:rsidRPr="00B3178B">
              <w:rPr>
                <w:color w:val="auto"/>
                <w:sz w:val="21"/>
                <w:szCs w:val="21"/>
              </w:rPr>
              <w:t xml:space="preserve">Palume täpsustada või tuua näiteid, millised on viidatud „mõistlikud sammud“. </w:t>
            </w:r>
          </w:p>
          <w:p w14:paraId="6C9445BF" w14:textId="77777777" w:rsidR="00157A1F" w:rsidRPr="00B3178B" w:rsidRDefault="00157A1F" w:rsidP="00157A1F">
            <w:pPr>
              <w:pStyle w:val="Default"/>
              <w:jc w:val="both"/>
              <w:rPr>
                <w:color w:val="auto"/>
                <w:sz w:val="21"/>
                <w:szCs w:val="21"/>
              </w:rPr>
            </w:pPr>
          </w:p>
        </w:tc>
        <w:tc>
          <w:tcPr>
            <w:tcW w:w="4550" w:type="dxa"/>
          </w:tcPr>
          <w:p w14:paraId="0F44B4A3" w14:textId="77777777" w:rsidR="00157A1F" w:rsidRPr="00B3178B" w:rsidRDefault="00157A1F" w:rsidP="00157A1F">
            <w:pPr>
              <w:pStyle w:val="Default"/>
              <w:jc w:val="both"/>
              <w:rPr>
                <w:color w:val="auto"/>
                <w:sz w:val="21"/>
                <w:szCs w:val="21"/>
              </w:rPr>
            </w:pPr>
            <w:r w:rsidRPr="00B3178B">
              <w:rPr>
                <w:color w:val="auto"/>
                <w:sz w:val="21"/>
                <w:szCs w:val="21"/>
              </w:rPr>
              <w:t>Jäetud arvestamata. Erikohustustega isik on võtnud mõistlike samme piisavalt, kui tal tekib sisemine veendumus, et on täitnud hoolsusmeetmete kohaldamise kohustuse. Sisemise veendumuse kujunemisel võetakse arvesse mõistlikkuse põhimõtet. See tähendab, et kohustatud isikul peab hoolsusmeetmete kohaldamisel tekkima teadmine, arusaam ja veendumus, et kogutud on piisavalt andmeid.</w:t>
            </w:r>
          </w:p>
        </w:tc>
      </w:tr>
      <w:tr w:rsidR="00157A1F" w:rsidRPr="00B3178B" w14:paraId="200538C4" w14:textId="77777777" w:rsidTr="003E0E04">
        <w:tc>
          <w:tcPr>
            <w:tcW w:w="946" w:type="dxa"/>
          </w:tcPr>
          <w:p w14:paraId="7FA8E465" w14:textId="77777777" w:rsidR="00157A1F" w:rsidRPr="00B3178B" w:rsidRDefault="00157A1F" w:rsidP="00157A1F">
            <w:pPr>
              <w:jc w:val="both"/>
              <w:rPr>
                <w:lang w:val="et-EE"/>
              </w:rPr>
            </w:pPr>
            <w:r w:rsidRPr="00B3178B">
              <w:rPr>
                <w:lang w:val="et-EE"/>
              </w:rPr>
              <w:t>58.</w:t>
            </w:r>
          </w:p>
        </w:tc>
        <w:tc>
          <w:tcPr>
            <w:tcW w:w="2296" w:type="dxa"/>
          </w:tcPr>
          <w:p w14:paraId="0D4EFB65" w14:textId="77777777" w:rsidR="00157A1F" w:rsidRPr="00B3178B" w:rsidRDefault="00157A1F" w:rsidP="00157A1F">
            <w:pPr>
              <w:pStyle w:val="Default"/>
              <w:jc w:val="both"/>
              <w:rPr>
                <w:color w:val="auto"/>
                <w:sz w:val="21"/>
                <w:szCs w:val="21"/>
              </w:rPr>
            </w:pPr>
            <w:r w:rsidRPr="00B3178B">
              <w:rPr>
                <w:color w:val="auto"/>
                <w:sz w:val="21"/>
                <w:szCs w:val="21"/>
              </w:rPr>
              <w:t xml:space="preserve">3.9 </w:t>
            </w:r>
          </w:p>
          <w:p w14:paraId="2A0EF92E" w14:textId="77777777" w:rsidR="00157A1F" w:rsidRPr="00B3178B" w:rsidRDefault="00157A1F" w:rsidP="00157A1F">
            <w:pPr>
              <w:pStyle w:val="Default"/>
              <w:jc w:val="both"/>
              <w:rPr>
                <w:color w:val="auto"/>
                <w:sz w:val="21"/>
                <w:szCs w:val="21"/>
              </w:rPr>
            </w:pPr>
          </w:p>
        </w:tc>
        <w:tc>
          <w:tcPr>
            <w:tcW w:w="5158" w:type="dxa"/>
          </w:tcPr>
          <w:p w14:paraId="1B7A28FD" w14:textId="77777777" w:rsidR="00157A1F" w:rsidRPr="00B3178B" w:rsidRDefault="00157A1F" w:rsidP="00157A1F">
            <w:pPr>
              <w:pStyle w:val="Default"/>
              <w:jc w:val="both"/>
              <w:rPr>
                <w:color w:val="auto"/>
                <w:sz w:val="21"/>
                <w:szCs w:val="21"/>
              </w:rPr>
            </w:pPr>
            <w:r w:rsidRPr="00B3178B">
              <w:rPr>
                <w:color w:val="auto"/>
                <w:sz w:val="21"/>
                <w:szCs w:val="21"/>
              </w:rPr>
              <w:t>Kas „</w:t>
            </w:r>
            <w:proofErr w:type="spellStart"/>
            <w:r w:rsidRPr="00B3178B">
              <w:rPr>
                <w:color w:val="auto"/>
                <w:sz w:val="21"/>
                <w:szCs w:val="21"/>
              </w:rPr>
              <w:t>sisekontrollieeskiri</w:t>
            </w:r>
            <w:proofErr w:type="spellEnd"/>
            <w:r w:rsidRPr="00B3178B">
              <w:rPr>
                <w:color w:val="auto"/>
                <w:sz w:val="21"/>
                <w:szCs w:val="21"/>
              </w:rPr>
              <w:t xml:space="preserve">“ või Alapunktid näivad olevat laiemad, kui „eeskiri“ </w:t>
            </w:r>
          </w:p>
          <w:p w14:paraId="38832C21" w14:textId="77777777" w:rsidR="00157A1F" w:rsidRPr="00B3178B" w:rsidRDefault="00157A1F" w:rsidP="00157A1F">
            <w:pPr>
              <w:pStyle w:val="Default"/>
              <w:jc w:val="both"/>
              <w:rPr>
                <w:color w:val="auto"/>
                <w:sz w:val="21"/>
                <w:szCs w:val="21"/>
              </w:rPr>
            </w:pPr>
          </w:p>
        </w:tc>
        <w:tc>
          <w:tcPr>
            <w:tcW w:w="4550" w:type="dxa"/>
          </w:tcPr>
          <w:p w14:paraId="1B40CD00" w14:textId="77777777" w:rsidR="00157A1F" w:rsidRPr="00B3178B" w:rsidRDefault="00157A1F" w:rsidP="00157A1F">
            <w:pPr>
              <w:pStyle w:val="Default"/>
              <w:jc w:val="both"/>
              <w:rPr>
                <w:color w:val="auto"/>
                <w:sz w:val="21"/>
                <w:szCs w:val="21"/>
              </w:rPr>
            </w:pPr>
            <w:r w:rsidRPr="00B3178B">
              <w:rPr>
                <w:color w:val="auto"/>
                <w:sz w:val="21"/>
                <w:szCs w:val="21"/>
              </w:rPr>
              <w:t>Arvestatud. 3.9.2 „</w:t>
            </w:r>
            <w:proofErr w:type="spellStart"/>
            <w:r w:rsidRPr="00B3178B">
              <w:rPr>
                <w:color w:val="auto"/>
                <w:sz w:val="21"/>
                <w:szCs w:val="21"/>
              </w:rPr>
              <w:t>sisekontrollisüsteem</w:t>
            </w:r>
            <w:proofErr w:type="spellEnd"/>
            <w:r w:rsidRPr="00B3178B">
              <w:rPr>
                <w:color w:val="auto"/>
                <w:sz w:val="21"/>
                <w:szCs w:val="21"/>
              </w:rPr>
              <w:t>“ muudetud „</w:t>
            </w:r>
            <w:proofErr w:type="spellStart"/>
            <w:r w:rsidRPr="00B3178B">
              <w:rPr>
                <w:color w:val="auto"/>
                <w:sz w:val="21"/>
                <w:szCs w:val="21"/>
              </w:rPr>
              <w:t>sisekontrollieeskiri</w:t>
            </w:r>
            <w:proofErr w:type="spellEnd"/>
            <w:r w:rsidRPr="00B3178B">
              <w:rPr>
                <w:color w:val="auto"/>
                <w:sz w:val="21"/>
                <w:szCs w:val="21"/>
              </w:rPr>
              <w:t>“.</w:t>
            </w:r>
          </w:p>
        </w:tc>
      </w:tr>
      <w:tr w:rsidR="00157A1F" w:rsidRPr="00B3178B" w14:paraId="58FD565A" w14:textId="77777777" w:rsidTr="003E0E04">
        <w:tc>
          <w:tcPr>
            <w:tcW w:w="946" w:type="dxa"/>
          </w:tcPr>
          <w:p w14:paraId="035F80C9" w14:textId="77777777" w:rsidR="00157A1F" w:rsidRPr="00B3178B" w:rsidRDefault="00157A1F" w:rsidP="00157A1F">
            <w:pPr>
              <w:jc w:val="both"/>
              <w:rPr>
                <w:lang w:val="et-EE"/>
              </w:rPr>
            </w:pPr>
            <w:r w:rsidRPr="00B3178B">
              <w:rPr>
                <w:lang w:val="et-EE"/>
              </w:rPr>
              <w:t>59.</w:t>
            </w:r>
          </w:p>
        </w:tc>
        <w:tc>
          <w:tcPr>
            <w:tcW w:w="2296" w:type="dxa"/>
          </w:tcPr>
          <w:p w14:paraId="01DC60BC" w14:textId="77777777" w:rsidR="00157A1F" w:rsidRPr="00B3178B" w:rsidRDefault="00157A1F" w:rsidP="00157A1F">
            <w:pPr>
              <w:pStyle w:val="Default"/>
              <w:jc w:val="both"/>
              <w:rPr>
                <w:color w:val="auto"/>
                <w:sz w:val="21"/>
                <w:szCs w:val="21"/>
              </w:rPr>
            </w:pPr>
            <w:r w:rsidRPr="00B3178B">
              <w:rPr>
                <w:color w:val="auto"/>
                <w:sz w:val="21"/>
                <w:szCs w:val="21"/>
              </w:rPr>
              <w:t xml:space="preserve">3.10.3 </w:t>
            </w:r>
          </w:p>
          <w:p w14:paraId="7E77CB3C" w14:textId="77777777" w:rsidR="00157A1F" w:rsidRPr="00B3178B" w:rsidRDefault="00157A1F" w:rsidP="00157A1F">
            <w:pPr>
              <w:pStyle w:val="Default"/>
              <w:jc w:val="both"/>
              <w:rPr>
                <w:color w:val="auto"/>
                <w:sz w:val="21"/>
                <w:szCs w:val="21"/>
              </w:rPr>
            </w:pPr>
          </w:p>
        </w:tc>
        <w:tc>
          <w:tcPr>
            <w:tcW w:w="5158" w:type="dxa"/>
          </w:tcPr>
          <w:p w14:paraId="54BCACD1" w14:textId="77777777" w:rsidR="00157A1F" w:rsidRPr="00B3178B" w:rsidRDefault="00157A1F" w:rsidP="00157A1F">
            <w:pPr>
              <w:pStyle w:val="Default"/>
              <w:jc w:val="both"/>
              <w:rPr>
                <w:color w:val="auto"/>
                <w:sz w:val="21"/>
                <w:szCs w:val="21"/>
              </w:rPr>
            </w:pPr>
            <w:r w:rsidRPr="00B3178B">
              <w:rPr>
                <w:color w:val="auto"/>
                <w:sz w:val="21"/>
                <w:szCs w:val="21"/>
              </w:rPr>
              <w:t xml:space="preserve">Andmete säilitamise nõue ei tulene hetkel </w:t>
            </w:r>
            <w:proofErr w:type="spellStart"/>
            <w:r w:rsidRPr="00B3178B">
              <w:rPr>
                <w:color w:val="auto"/>
                <w:sz w:val="21"/>
                <w:szCs w:val="21"/>
              </w:rPr>
              <w:t>RSanS</w:t>
            </w:r>
            <w:proofErr w:type="spellEnd"/>
            <w:r w:rsidRPr="00B3178B">
              <w:rPr>
                <w:color w:val="auto"/>
                <w:sz w:val="21"/>
                <w:szCs w:val="21"/>
              </w:rPr>
              <w:t xml:space="preserve"> § 22-st. Ehkki </w:t>
            </w:r>
            <w:proofErr w:type="spellStart"/>
            <w:r w:rsidRPr="00B3178B">
              <w:rPr>
                <w:color w:val="auto"/>
                <w:sz w:val="21"/>
                <w:szCs w:val="21"/>
              </w:rPr>
              <w:t>RSanSi</w:t>
            </w:r>
            <w:proofErr w:type="spellEnd"/>
            <w:r w:rsidRPr="00B3178B">
              <w:rPr>
                <w:color w:val="auto"/>
                <w:sz w:val="21"/>
                <w:szCs w:val="21"/>
              </w:rPr>
              <w:t xml:space="preserve"> muutmise seaduse eelnõu ütleb „Erikohustustega isik kogub ja säilitab käesoleva seaduse § 21 nõuete täitmisel kogutud andmeid viie aasta jooksul ärisuhte lõppemisest.“, ei ole see ajaraam veel heaks kiidetud ning puudub selge seaduslik alus, miks vastav seadusemuudatus teha tuleks. Niisugune nõue võib olemas olla rahapesu ja terrorismi rahastamisega seoses ning olla õigustatud, kuid see ei </w:t>
            </w:r>
            <w:proofErr w:type="spellStart"/>
            <w:r w:rsidRPr="00B3178B">
              <w:rPr>
                <w:color w:val="auto"/>
                <w:sz w:val="21"/>
                <w:szCs w:val="21"/>
              </w:rPr>
              <w:t>suhestu</w:t>
            </w:r>
            <w:proofErr w:type="spellEnd"/>
            <w:r w:rsidRPr="00B3178B">
              <w:rPr>
                <w:color w:val="auto"/>
                <w:sz w:val="21"/>
                <w:szCs w:val="21"/>
              </w:rPr>
              <w:t xml:space="preserve"> rahvusvahelise sanktsiooni olemusega. Palume täpsustada, mis ulatuses tuleb sõelumisega seotud tegevusi säilitada ja kriitiliselt hinnata, kas sellise info säilitamise kohustus on mõistlik. </w:t>
            </w:r>
          </w:p>
          <w:p w14:paraId="653EAD9B" w14:textId="77777777" w:rsidR="00157A1F" w:rsidRPr="00B3178B" w:rsidRDefault="00157A1F" w:rsidP="00157A1F">
            <w:pPr>
              <w:pStyle w:val="Default"/>
              <w:jc w:val="both"/>
              <w:rPr>
                <w:color w:val="auto"/>
                <w:sz w:val="21"/>
                <w:szCs w:val="21"/>
              </w:rPr>
            </w:pPr>
          </w:p>
        </w:tc>
        <w:tc>
          <w:tcPr>
            <w:tcW w:w="4550" w:type="dxa"/>
          </w:tcPr>
          <w:p w14:paraId="309711CA" w14:textId="77777777" w:rsidR="00157A1F" w:rsidRPr="00B3178B" w:rsidRDefault="00157A1F" w:rsidP="00157A1F">
            <w:pPr>
              <w:pStyle w:val="Default"/>
              <w:jc w:val="both"/>
              <w:rPr>
                <w:color w:val="auto"/>
                <w:sz w:val="21"/>
                <w:szCs w:val="21"/>
              </w:rPr>
            </w:pPr>
            <w:r w:rsidRPr="00B3178B">
              <w:rPr>
                <w:color w:val="auto"/>
                <w:sz w:val="21"/>
                <w:szCs w:val="21"/>
              </w:rPr>
              <w:t xml:space="preserve">Jäetud arvestamata. </w:t>
            </w:r>
          </w:p>
          <w:p w14:paraId="2E923D3D" w14:textId="77777777" w:rsidR="00157A1F" w:rsidRPr="00B3178B" w:rsidRDefault="00157A1F" w:rsidP="00157A1F">
            <w:pPr>
              <w:pStyle w:val="Default"/>
              <w:jc w:val="both"/>
              <w:rPr>
                <w:i/>
                <w:color w:val="auto"/>
                <w:sz w:val="21"/>
                <w:szCs w:val="21"/>
              </w:rPr>
            </w:pPr>
            <w:r w:rsidRPr="00B3178B">
              <w:rPr>
                <w:color w:val="auto"/>
                <w:sz w:val="21"/>
                <w:szCs w:val="21"/>
              </w:rPr>
              <w:t xml:space="preserve">Selgitusena väljavõte </w:t>
            </w:r>
            <w:proofErr w:type="spellStart"/>
            <w:r w:rsidRPr="00B3178B">
              <w:rPr>
                <w:color w:val="auto"/>
                <w:sz w:val="21"/>
                <w:szCs w:val="21"/>
              </w:rPr>
              <w:t>RSanS</w:t>
            </w:r>
            <w:proofErr w:type="spellEnd"/>
            <w:r w:rsidRPr="00B3178B">
              <w:rPr>
                <w:color w:val="auto"/>
                <w:sz w:val="21"/>
                <w:szCs w:val="21"/>
              </w:rPr>
              <w:t xml:space="preserve"> eelnõu seletuskirjast „</w:t>
            </w:r>
            <w:r w:rsidRPr="00B3178B">
              <w:rPr>
                <w:i/>
                <w:color w:val="auto"/>
                <w:sz w:val="21"/>
                <w:szCs w:val="21"/>
              </w:rPr>
              <w:t xml:space="preserve">On oluline, et erikohustustega isik koguks ja säilitaks andmeid, mis on seotud 1) kontrolliga, kas temaga ärisuhtes olev või seda kavandav isik on finantssanktsiooni subjekt, 2) kontrolliga, kas kavandatav või tehtav tehing või toiming rikub finantssanktsiooni, 3) finantssanktsiooni kohaldamisega ja 4) </w:t>
            </w:r>
            <w:proofErr w:type="spellStart"/>
            <w:r w:rsidRPr="00B3178B">
              <w:rPr>
                <w:i/>
                <w:color w:val="auto"/>
                <w:sz w:val="21"/>
                <w:szCs w:val="21"/>
              </w:rPr>
              <w:t>RABi</w:t>
            </w:r>
            <w:proofErr w:type="spellEnd"/>
            <w:r w:rsidRPr="00B3178B">
              <w:rPr>
                <w:i/>
                <w:color w:val="auto"/>
                <w:sz w:val="21"/>
                <w:szCs w:val="21"/>
              </w:rPr>
              <w:t xml:space="preserve"> teavitamisega. Erikohustustega isik säilitab andmed, mida ta on kogunud hoolsusmeetmete täitmisel. Kasutatavate rahvusvahelise sanktsiooni subjektide nimekirjade uuendamise korral tuleb säilitada andmeid, millega erikohustustega isik suudab tõendada, et neid nimekirju on uuendatud viivitamata ning et nimekirjade uuendamisel on kliendibaasi suhtes </w:t>
            </w:r>
            <w:r w:rsidRPr="00B3178B">
              <w:rPr>
                <w:i/>
                <w:color w:val="auto"/>
                <w:sz w:val="21"/>
                <w:szCs w:val="21"/>
              </w:rPr>
              <w:lastRenderedPageBreak/>
              <w:t xml:space="preserve">kontroll tehtud, olgu see regulaarne kontroll või riskidest ajendatud kontroll. </w:t>
            </w:r>
          </w:p>
          <w:p w14:paraId="3B44123F" w14:textId="77777777" w:rsidR="00157A1F" w:rsidRPr="00B3178B" w:rsidRDefault="00157A1F" w:rsidP="00157A1F">
            <w:pPr>
              <w:pStyle w:val="Default"/>
              <w:jc w:val="both"/>
              <w:rPr>
                <w:i/>
                <w:color w:val="auto"/>
                <w:sz w:val="21"/>
                <w:szCs w:val="21"/>
              </w:rPr>
            </w:pPr>
          </w:p>
          <w:p w14:paraId="3D7CC07F" w14:textId="77777777" w:rsidR="00157A1F" w:rsidRPr="00B3178B" w:rsidRDefault="00157A1F" w:rsidP="00157A1F">
            <w:pPr>
              <w:pStyle w:val="Default"/>
              <w:jc w:val="both"/>
              <w:rPr>
                <w:i/>
                <w:color w:val="auto"/>
                <w:sz w:val="21"/>
                <w:szCs w:val="21"/>
              </w:rPr>
            </w:pPr>
            <w:r w:rsidRPr="00B3178B">
              <w:rPr>
                <w:i/>
                <w:color w:val="auto"/>
                <w:sz w:val="21"/>
                <w:szCs w:val="21"/>
              </w:rPr>
              <w:t xml:space="preserve">Erikohustustega isiku kohustuste täitmisel kogutud andmeid tuleb säilitada viie aasta jooksul ärisuhte lõppemisest. Uue </w:t>
            </w:r>
            <w:proofErr w:type="spellStart"/>
            <w:r w:rsidRPr="00B3178B">
              <w:rPr>
                <w:i/>
                <w:color w:val="auto"/>
                <w:sz w:val="21"/>
                <w:szCs w:val="21"/>
              </w:rPr>
              <w:t>RSanS</w:t>
            </w:r>
            <w:proofErr w:type="spellEnd"/>
            <w:r w:rsidRPr="00B3178B">
              <w:rPr>
                <w:i/>
                <w:color w:val="auto"/>
                <w:sz w:val="21"/>
                <w:szCs w:val="21"/>
              </w:rPr>
              <w:t xml:space="preserve">  eelnõuga soovitakse andmete säilitamise kohustust ühtlustada </w:t>
            </w:r>
            <w:proofErr w:type="spellStart"/>
            <w:r w:rsidRPr="00B3178B">
              <w:rPr>
                <w:i/>
                <w:color w:val="auto"/>
                <w:sz w:val="21"/>
                <w:szCs w:val="21"/>
              </w:rPr>
              <w:t>RahaPTS</w:t>
            </w:r>
            <w:proofErr w:type="spellEnd"/>
            <w:r w:rsidRPr="00B3178B">
              <w:rPr>
                <w:i/>
                <w:color w:val="auto"/>
                <w:sz w:val="21"/>
                <w:szCs w:val="21"/>
              </w:rPr>
              <w:t xml:space="preserve"> § 47 lõikes 1 sätestatuga. Kuna erikohustustega isikud koguvad andmeid nii </w:t>
            </w:r>
            <w:proofErr w:type="spellStart"/>
            <w:r w:rsidRPr="00B3178B">
              <w:rPr>
                <w:i/>
                <w:color w:val="auto"/>
                <w:sz w:val="21"/>
                <w:szCs w:val="21"/>
              </w:rPr>
              <w:t>RahaPTSi</w:t>
            </w:r>
            <w:proofErr w:type="spellEnd"/>
            <w:r w:rsidRPr="00B3178B">
              <w:rPr>
                <w:i/>
                <w:color w:val="auto"/>
                <w:sz w:val="21"/>
                <w:szCs w:val="21"/>
              </w:rPr>
              <w:t xml:space="preserve"> kui ka </w:t>
            </w:r>
            <w:proofErr w:type="spellStart"/>
            <w:r w:rsidRPr="00B3178B">
              <w:rPr>
                <w:i/>
                <w:color w:val="auto"/>
                <w:sz w:val="21"/>
                <w:szCs w:val="21"/>
              </w:rPr>
              <w:t>RSanSi</w:t>
            </w:r>
            <w:proofErr w:type="spellEnd"/>
            <w:r w:rsidRPr="00B3178B">
              <w:rPr>
                <w:i/>
                <w:color w:val="auto"/>
                <w:sz w:val="21"/>
                <w:szCs w:val="21"/>
              </w:rPr>
              <w:t xml:space="preserve"> kohaselt sarnastel põhjustel, on põhjendatud kehtestada sarnane andmete säilitamise tähtaeg ka </w:t>
            </w:r>
            <w:proofErr w:type="spellStart"/>
            <w:r w:rsidRPr="00B3178B">
              <w:rPr>
                <w:i/>
                <w:color w:val="auto"/>
                <w:sz w:val="21"/>
                <w:szCs w:val="21"/>
              </w:rPr>
              <w:t>RSanSis</w:t>
            </w:r>
            <w:proofErr w:type="spellEnd"/>
            <w:r w:rsidRPr="00B3178B">
              <w:rPr>
                <w:i/>
                <w:color w:val="auto"/>
                <w:sz w:val="21"/>
                <w:szCs w:val="21"/>
              </w:rPr>
              <w:t>.</w:t>
            </w:r>
          </w:p>
          <w:p w14:paraId="75F19828" w14:textId="77777777" w:rsidR="00157A1F" w:rsidRPr="00B3178B" w:rsidRDefault="00157A1F" w:rsidP="00157A1F">
            <w:pPr>
              <w:pStyle w:val="Default"/>
              <w:jc w:val="both"/>
              <w:rPr>
                <w:i/>
                <w:color w:val="auto"/>
                <w:sz w:val="21"/>
                <w:szCs w:val="21"/>
              </w:rPr>
            </w:pPr>
          </w:p>
          <w:p w14:paraId="5067366F" w14:textId="77777777" w:rsidR="00157A1F" w:rsidRPr="00B3178B" w:rsidRDefault="00157A1F" w:rsidP="00157A1F">
            <w:pPr>
              <w:pStyle w:val="Default"/>
              <w:jc w:val="both"/>
              <w:rPr>
                <w:i/>
                <w:color w:val="auto"/>
                <w:sz w:val="21"/>
                <w:szCs w:val="21"/>
              </w:rPr>
            </w:pPr>
            <w:r w:rsidRPr="00B3178B">
              <w:rPr>
                <w:i/>
                <w:color w:val="auto"/>
                <w:sz w:val="21"/>
                <w:szCs w:val="21"/>
              </w:rPr>
              <w:t xml:space="preserve">Andmed peavad võimaldama ammendavalt ja viivitamata vastata </w:t>
            </w:r>
            <w:proofErr w:type="spellStart"/>
            <w:r w:rsidRPr="00B3178B">
              <w:rPr>
                <w:i/>
                <w:color w:val="auto"/>
                <w:sz w:val="21"/>
                <w:szCs w:val="21"/>
              </w:rPr>
              <w:t>RABi</w:t>
            </w:r>
            <w:proofErr w:type="spellEnd"/>
            <w:r w:rsidRPr="00B3178B">
              <w:rPr>
                <w:i/>
                <w:color w:val="auto"/>
                <w:sz w:val="21"/>
                <w:szCs w:val="21"/>
              </w:rPr>
              <w:t xml:space="preserve"> või kooskõlas õigusaktidega teiste järelevalveasutuste, uurimisasutuste või kohtu päringutele, muu hulgas selle kohta, kas erikohustustega isikul on või on olnud eelmise viie aasta jooksul ärisuhe või on osutatud teenust päringus nimetatud isikule ning milline on või oli selle suhte olemus. Pädeva järelevalveasutuse nõudmisel säilitab erikohustustega isik lisaandmeid kauem kui käesoleva paragrahvi lõikes 1 märgitud, et täita käesolevas lõikes toodud kohustust. </w:t>
            </w:r>
          </w:p>
          <w:p w14:paraId="22A01C90" w14:textId="77777777" w:rsidR="00157A1F" w:rsidRPr="00B3178B" w:rsidRDefault="00157A1F" w:rsidP="00157A1F">
            <w:pPr>
              <w:pStyle w:val="Default"/>
              <w:jc w:val="both"/>
              <w:rPr>
                <w:i/>
                <w:color w:val="auto"/>
                <w:sz w:val="21"/>
                <w:szCs w:val="21"/>
              </w:rPr>
            </w:pPr>
          </w:p>
          <w:p w14:paraId="73748ACA" w14:textId="77777777" w:rsidR="00157A1F" w:rsidRPr="00B3178B" w:rsidRDefault="00157A1F" w:rsidP="00157A1F">
            <w:pPr>
              <w:pStyle w:val="Default"/>
              <w:jc w:val="both"/>
              <w:rPr>
                <w:color w:val="auto"/>
                <w:sz w:val="21"/>
                <w:szCs w:val="21"/>
              </w:rPr>
            </w:pPr>
            <w:r w:rsidRPr="00B3178B">
              <w:rPr>
                <w:i/>
                <w:color w:val="auto"/>
                <w:sz w:val="21"/>
                <w:szCs w:val="21"/>
              </w:rPr>
              <w:t xml:space="preserve">Ka kehtiva seaduse § 22 kohaselt peavad kogutud andmed võimaldama ammendavalt ja viivitamata vastata </w:t>
            </w:r>
            <w:proofErr w:type="spellStart"/>
            <w:r w:rsidRPr="00B3178B">
              <w:rPr>
                <w:i/>
                <w:color w:val="auto"/>
                <w:sz w:val="21"/>
                <w:szCs w:val="21"/>
              </w:rPr>
              <w:t>RABi</w:t>
            </w:r>
            <w:proofErr w:type="spellEnd"/>
            <w:r w:rsidRPr="00B3178B">
              <w:rPr>
                <w:i/>
                <w:color w:val="auto"/>
                <w:sz w:val="21"/>
                <w:szCs w:val="21"/>
              </w:rPr>
              <w:t xml:space="preserve"> päringutele, kuid on täpsustatud, et päringuid võivad kooskõlas õigusaktidega teha ka teised järelevalveasutused, uurimisasutused või kohus ning ka neile peab olema võimalik ammendavalt ja viivitamata vastata. Eraldi on välja toodud, et päring võib sisaldada küsimust, kas erikohustustega isikul on või on olnud eelmise viie aasta jooksul ärisuhe päringus nimetatud isikuga </w:t>
            </w:r>
            <w:r w:rsidRPr="00B3178B">
              <w:rPr>
                <w:i/>
                <w:color w:val="auto"/>
                <w:sz w:val="21"/>
                <w:szCs w:val="21"/>
              </w:rPr>
              <w:lastRenderedPageBreak/>
              <w:t xml:space="preserve">või on osutatud teenust päringus nimetatud isikule ning milline on või oli selle suhte olemus. Selline vajadus võib tekkida, kui tuvastatakse hiljem rikkumine või uurimisasutustel, sealhulgas järelevalve tegijal on vaja tuvastada, kas erikohustustega isikul on olnud rikkumisega seotud kliente või tehinguid. Muudatusega on selgem, millist infot erikohustustega isikult võidakse küsida. Sarnane säte on </w:t>
            </w:r>
            <w:proofErr w:type="spellStart"/>
            <w:r w:rsidRPr="00B3178B">
              <w:rPr>
                <w:i/>
                <w:color w:val="auto"/>
                <w:sz w:val="21"/>
                <w:szCs w:val="21"/>
              </w:rPr>
              <w:t>RahaPTS</w:t>
            </w:r>
            <w:proofErr w:type="spellEnd"/>
            <w:r w:rsidRPr="00B3178B">
              <w:rPr>
                <w:i/>
                <w:color w:val="auto"/>
                <w:sz w:val="21"/>
                <w:szCs w:val="21"/>
              </w:rPr>
              <w:t xml:space="preserve"> § 47 lõige 4.  </w:t>
            </w:r>
            <w:r w:rsidRPr="00B3178B">
              <w:rPr>
                <w:color w:val="auto"/>
                <w:sz w:val="21"/>
                <w:szCs w:val="21"/>
              </w:rPr>
              <w:t>„</w:t>
            </w:r>
          </w:p>
        </w:tc>
      </w:tr>
      <w:tr w:rsidR="00157A1F" w:rsidRPr="00B3178B" w14:paraId="274314A5" w14:textId="77777777" w:rsidTr="003E0E04">
        <w:tc>
          <w:tcPr>
            <w:tcW w:w="946" w:type="dxa"/>
          </w:tcPr>
          <w:p w14:paraId="09E694FD" w14:textId="77777777" w:rsidR="00157A1F" w:rsidRPr="00B3178B" w:rsidRDefault="00157A1F" w:rsidP="00157A1F">
            <w:pPr>
              <w:jc w:val="both"/>
              <w:rPr>
                <w:lang w:val="et-EE"/>
              </w:rPr>
            </w:pPr>
            <w:r w:rsidRPr="00B3178B">
              <w:rPr>
                <w:lang w:val="et-EE"/>
              </w:rPr>
              <w:lastRenderedPageBreak/>
              <w:t>60.</w:t>
            </w:r>
          </w:p>
        </w:tc>
        <w:tc>
          <w:tcPr>
            <w:tcW w:w="2296" w:type="dxa"/>
          </w:tcPr>
          <w:p w14:paraId="6DEE5CAA" w14:textId="77777777" w:rsidR="00157A1F" w:rsidRPr="00B3178B" w:rsidRDefault="00157A1F" w:rsidP="00157A1F">
            <w:pPr>
              <w:pStyle w:val="Default"/>
              <w:jc w:val="both"/>
              <w:rPr>
                <w:color w:val="auto"/>
                <w:sz w:val="21"/>
                <w:szCs w:val="21"/>
              </w:rPr>
            </w:pPr>
            <w:r w:rsidRPr="00B3178B">
              <w:rPr>
                <w:color w:val="auto"/>
                <w:sz w:val="21"/>
                <w:szCs w:val="21"/>
              </w:rPr>
              <w:t xml:space="preserve">Lisa 1, lk 1, </w:t>
            </w:r>
          </w:p>
          <w:p w14:paraId="6C65CCC8" w14:textId="77777777" w:rsidR="00157A1F" w:rsidRPr="00B3178B" w:rsidRDefault="00157A1F" w:rsidP="00157A1F">
            <w:pPr>
              <w:pStyle w:val="Default"/>
              <w:jc w:val="both"/>
              <w:rPr>
                <w:color w:val="auto"/>
                <w:sz w:val="21"/>
                <w:szCs w:val="21"/>
              </w:rPr>
            </w:pPr>
          </w:p>
        </w:tc>
        <w:tc>
          <w:tcPr>
            <w:tcW w:w="5158" w:type="dxa"/>
          </w:tcPr>
          <w:p w14:paraId="186E0B92" w14:textId="77777777" w:rsidR="00157A1F" w:rsidRPr="00B3178B" w:rsidRDefault="00157A1F" w:rsidP="00157A1F">
            <w:pPr>
              <w:pStyle w:val="Default"/>
              <w:jc w:val="both"/>
              <w:rPr>
                <w:color w:val="auto"/>
                <w:sz w:val="21"/>
                <w:szCs w:val="21"/>
              </w:rPr>
            </w:pPr>
            <w:r w:rsidRPr="00B3178B">
              <w:rPr>
                <w:color w:val="auto"/>
                <w:sz w:val="21"/>
                <w:szCs w:val="21"/>
              </w:rPr>
              <w:t xml:space="preserve">Pealkirjas, soovitame kasutada „automatiseeritud sõelumise tööriist“ ja lühendina AST, kuna ATS on Eesti õigusruumis üheselt mõistetav ja tuntud kui avaliku teenistuse seaduse lühend. </w:t>
            </w:r>
          </w:p>
          <w:p w14:paraId="50BE9DB4" w14:textId="77777777" w:rsidR="00157A1F" w:rsidRPr="00B3178B" w:rsidRDefault="00157A1F" w:rsidP="00157A1F">
            <w:pPr>
              <w:pStyle w:val="Default"/>
              <w:jc w:val="both"/>
              <w:rPr>
                <w:color w:val="auto"/>
                <w:sz w:val="21"/>
                <w:szCs w:val="21"/>
              </w:rPr>
            </w:pPr>
          </w:p>
        </w:tc>
        <w:tc>
          <w:tcPr>
            <w:tcW w:w="4550" w:type="dxa"/>
          </w:tcPr>
          <w:p w14:paraId="3BB4EF0A" w14:textId="77777777" w:rsidR="00157A1F" w:rsidRPr="00B3178B" w:rsidRDefault="00157A1F" w:rsidP="00157A1F">
            <w:pPr>
              <w:pStyle w:val="Default"/>
              <w:jc w:val="both"/>
              <w:rPr>
                <w:color w:val="auto"/>
                <w:sz w:val="21"/>
                <w:szCs w:val="21"/>
              </w:rPr>
            </w:pPr>
            <w:r w:rsidRPr="00B3178B">
              <w:rPr>
                <w:color w:val="auto"/>
                <w:sz w:val="21"/>
                <w:szCs w:val="21"/>
              </w:rPr>
              <w:t>Võetud arvesse. Lisa 1 pealkiri muudetud „Automatiseeritud sõelumise tööriist“</w:t>
            </w:r>
          </w:p>
        </w:tc>
      </w:tr>
      <w:tr w:rsidR="00157A1F" w:rsidRPr="00B3178B" w14:paraId="267B60D0" w14:textId="77777777" w:rsidTr="003E0E04">
        <w:tc>
          <w:tcPr>
            <w:tcW w:w="946" w:type="dxa"/>
          </w:tcPr>
          <w:p w14:paraId="537BD8C1" w14:textId="77777777" w:rsidR="00157A1F" w:rsidRPr="00B3178B" w:rsidRDefault="00157A1F" w:rsidP="00157A1F">
            <w:pPr>
              <w:jc w:val="both"/>
              <w:rPr>
                <w:lang w:val="et-EE"/>
              </w:rPr>
            </w:pPr>
            <w:r w:rsidRPr="00B3178B">
              <w:rPr>
                <w:lang w:val="et-EE"/>
              </w:rPr>
              <w:t>61.</w:t>
            </w:r>
          </w:p>
        </w:tc>
        <w:tc>
          <w:tcPr>
            <w:tcW w:w="2296" w:type="dxa"/>
          </w:tcPr>
          <w:p w14:paraId="513743A5" w14:textId="77777777" w:rsidR="00157A1F" w:rsidRPr="00B3178B" w:rsidRDefault="00157A1F" w:rsidP="00157A1F">
            <w:pPr>
              <w:pStyle w:val="Default"/>
              <w:jc w:val="both"/>
              <w:rPr>
                <w:color w:val="auto"/>
                <w:sz w:val="21"/>
                <w:szCs w:val="21"/>
              </w:rPr>
            </w:pPr>
            <w:r w:rsidRPr="00B3178B">
              <w:rPr>
                <w:color w:val="auto"/>
                <w:sz w:val="21"/>
                <w:szCs w:val="21"/>
              </w:rPr>
              <w:t xml:space="preserve">Lisa 1, lk 1, 1. lõik </w:t>
            </w:r>
          </w:p>
          <w:p w14:paraId="502B017C" w14:textId="77777777" w:rsidR="00157A1F" w:rsidRPr="00B3178B" w:rsidRDefault="00157A1F" w:rsidP="00157A1F">
            <w:pPr>
              <w:pStyle w:val="Default"/>
              <w:jc w:val="both"/>
              <w:rPr>
                <w:color w:val="auto"/>
                <w:sz w:val="21"/>
                <w:szCs w:val="21"/>
              </w:rPr>
            </w:pPr>
          </w:p>
        </w:tc>
        <w:tc>
          <w:tcPr>
            <w:tcW w:w="5158" w:type="dxa"/>
          </w:tcPr>
          <w:p w14:paraId="1CE4C525" w14:textId="77777777" w:rsidR="00157A1F" w:rsidRPr="00B3178B" w:rsidRDefault="00157A1F" w:rsidP="00157A1F">
            <w:pPr>
              <w:pStyle w:val="Default"/>
              <w:jc w:val="both"/>
              <w:rPr>
                <w:color w:val="auto"/>
                <w:sz w:val="21"/>
                <w:szCs w:val="21"/>
              </w:rPr>
            </w:pPr>
            <w:r w:rsidRPr="00B3178B">
              <w:rPr>
                <w:color w:val="auto"/>
                <w:sz w:val="21"/>
                <w:szCs w:val="21"/>
              </w:rPr>
              <w:t>..</w:t>
            </w:r>
            <w:r w:rsidRPr="00B3178B">
              <w:rPr>
                <w:i/>
                <w:iCs/>
                <w:color w:val="auto"/>
                <w:sz w:val="21"/>
                <w:szCs w:val="21"/>
              </w:rPr>
              <w:t>kasutatakse teatud põhifunktsioonina</w:t>
            </w:r>
            <w:r w:rsidRPr="00B3178B">
              <w:rPr>
                <w:color w:val="auto"/>
                <w:sz w:val="21"/>
                <w:szCs w:val="21"/>
              </w:rPr>
              <w:t xml:space="preserve">…kas teatud sõna kasutamine tähendab, et on võimalik kasutada ka muud peale tehnoloogia? </w:t>
            </w:r>
            <w:r w:rsidRPr="00B3178B">
              <w:rPr>
                <w:i/>
                <w:iCs/>
                <w:color w:val="auto"/>
                <w:sz w:val="21"/>
                <w:szCs w:val="21"/>
              </w:rPr>
              <w:t>Selliste funktsioonide hulka</w:t>
            </w:r>
            <w:r w:rsidRPr="00B3178B">
              <w:rPr>
                <w:color w:val="auto"/>
                <w:sz w:val="21"/>
                <w:szCs w:val="21"/>
              </w:rPr>
              <w:t xml:space="preserve">…..palume üle vaadata kogu lause mõte, sest jääb arusaamatuks selle sisu koosmõjus eelmise lausega. Kas kasutatud sõelumisprogramm on midagi muud kui sõelumisreeglid, -tehnoloogia? </w:t>
            </w:r>
          </w:p>
          <w:p w14:paraId="0F6BE0C8" w14:textId="77777777" w:rsidR="00157A1F" w:rsidRPr="00B3178B" w:rsidRDefault="00157A1F" w:rsidP="00157A1F">
            <w:pPr>
              <w:pStyle w:val="Default"/>
              <w:jc w:val="both"/>
              <w:rPr>
                <w:color w:val="auto"/>
                <w:sz w:val="21"/>
                <w:szCs w:val="21"/>
              </w:rPr>
            </w:pPr>
          </w:p>
        </w:tc>
        <w:tc>
          <w:tcPr>
            <w:tcW w:w="4550" w:type="dxa"/>
          </w:tcPr>
          <w:p w14:paraId="389AFEF2" w14:textId="77777777" w:rsidR="00157A1F" w:rsidRPr="00B3178B" w:rsidRDefault="00157A1F" w:rsidP="00157A1F">
            <w:pPr>
              <w:pStyle w:val="Default"/>
              <w:jc w:val="both"/>
              <w:rPr>
                <w:color w:val="auto"/>
                <w:sz w:val="21"/>
                <w:szCs w:val="21"/>
              </w:rPr>
            </w:pPr>
            <w:r w:rsidRPr="00B3178B">
              <w:rPr>
                <w:color w:val="auto"/>
                <w:sz w:val="21"/>
                <w:szCs w:val="21"/>
              </w:rPr>
              <w:t>Jäetud arvestamata. Erikohustustega isik võib otsustada, et põhifunktsioonina sõelumiseks kasutatakse manuaalset sõelumist ja tehnoloogia ei ole peamine. Sõelumisprogramm võib sisaldada sõelumisreegleid, sh tehnoloogiat.</w:t>
            </w:r>
          </w:p>
          <w:p w14:paraId="2D335CC9" w14:textId="77777777" w:rsidR="00157A1F" w:rsidRPr="00B3178B" w:rsidRDefault="00157A1F" w:rsidP="00157A1F">
            <w:pPr>
              <w:pStyle w:val="Default"/>
              <w:jc w:val="both"/>
              <w:rPr>
                <w:color w:val="auto"/>
                <w:sz w:val="21"/>
                <w:szCs w:val="21"/>
              </w:rPr>
            </w:pPr>
          </w:p>
        </w:tc>
      </w:tr>
      <w:tr w:rsidR="00157A1F" w:rsidRPr="00B3178B" w14:paraId="3970DC39" w14:textId="77777777" w:rsidTr="003E0E04">
        <w:tc>
          <w:tcPr>
            <w:tcW w:w="946" w:type="dxa"/>
          </w:tcPr>
          <w:p w14:paraId="663DE493" w14:textId="77777777" w:rsidR="00157A1F" w:rsidRPr="00B3178B" w:rsidRDefault="00157A1F" w:rsidP="00157A1F">
            <w:pPr>
              <w:jc w:val="both"/>
              <w:rPr>
                <w:lang w:val="et-EE"/>
              </w:rPr>
            </w:pPr>
            <w:r w:rsidRPr="00B3178B">
              <w:rPr>
                <w:lang w:val="et-EE"/>
              </w:rPr>
              <w:t>62.</w:t>
            </w:r>
          </w:p>
        </w:tc>
        <w:tc>
          <w:tcPr>
            <w:tcW w:w="2296" w:type="dxa"/>
          </w:tcPr>
          <w:p w14:paraId="6F76D383" w14:textId="77777777" w:rsidR="00157A1F" w:rsidRPr="00B3178B" w:rsidRDefault="00157A1F" w:rsidP="00157A1F">
            <w:pPr>
              <w:pStyle w:val="Default"/>
              <w:jc w:val="both"/>
              <w:rPr>
                <w:color w:val="auto"/>
                <w:sz w:val="21"/>
                <w:szCs w:val="21"/>
              </w:rPr>
            </w:pPr>
            <w:r w:rsidRPr="00B3178B">
              <w:rPr>
                <w:color w:val="auto"/>
                <w:sz w:val="21"/>
                <w:szCs w:val="21"/>
              </w:rPr>
              <w:t xml:space="preserve">Lisa 1, lk 1, 2. lõik </w:t>
            </w:r>
          </w:p>
          <w:p w14:paraId="3C9D28F3" w14:textId="77777777" w:rsidR="00157A1F" w:rsidRPr="00B3178B" w:rsidRDefault="00157A1F" w:rsidP="00157A1F">
            <w:pPr>
              <w:pStyle w:val="Default"/>
              <w:jc w:val="both"/>
              <w:rPr>
                <w:color w:val="auto"/>
                <w:sz w:val="21"/>
                <w:szCs w:val="21"/>
              </w:rPr>
            </w:pPr>
          </w:p>
        </w:tc>
        <w:tc>
          <w:tcPr>
            <w:tcW w:w="5158" w:type="dxa"/>
          </w:tcPr>
          <w:p w14:paraId="7438BC87" w14:textId="77777777" w:rsidR="00157A1F" w:rsidRPr="00B3178B" w:rsidRDefault="00157A1F" w:rsidP="00157A1F">
            <w:pPr>
              <w:pStyle w:val="Default"/>
              <w:jc w:val="both"/>
              <w:rPr>
                <w:color w:val="auto"/>
                <w:sz w:val="21"/>
                <w:szCs w:val="21"/>
              </w:rPr>
            </w:pPr>
            <w:r w:rsidRPr="00B3178B">
              <w:rPr>
                <w:color w:val="auto"/>
                <w:sz w:val="21"/>
                <w:szCs w:val="21"/>
              </w:rPr>
              <w:t>…</w:t>
            </w:r>
            <w:r w:rsidRPr="00B3178B">
              <w:rPr>
                <w:i/>
                <w:iCs/>
                <w:color w:val="auto"/>
                <w:sz w:val="21"/>
                <w:szCs w:val="21"/>
              </w:rPr>
              <w:t>isiku või üksuse kohta ilmnevad riskifaktorid…</w:t>
            </w:r>
            <w:r w:rsidRPr="00B3178B">
              <w:rPr>
                <w:color w:val="auto"/>
                <w:sz w:val="21"/>
                <w:szCs w:val="21"/>
              </w:rPr>
              <w:t xml:space="preserve">palume täpsustada, mis olukordi praktikas siin mõeldud on. Viimane lause võiks sobida eelviimaseks, sest aitab põhjendada eelnevat teksti. </w:t>
            </w:r>
          </w:p>
          <w:p w14:paraId="3FA58778" w14:textId="77777777" w:rsidR="00157A1F" w:rsidRPr="00B3178B" w:rsidRDefault="00157A1F" w:rsidP="00157A1F">
            <w:pPr>
              <w:pStyle w:val="Default"/>
              <w:jc w:val="both"/>
              <w:rPr>
                <w:color w:val="auto"/>
                <w:sz w:val="21"/>
                <w:szCs w:val="21"/>
              </w:rPr>
            </w:pPr>
          </w:p>
        </w:tc>
        <w:tc>
          <w:tcPr>
            <w:tcW w:w="4550" w:type="dxa"/>
          </w:tcPr>
          <w:p w14:paraId="4C4AED52" w14:textId="77777777" w:rsidR="00157A1F" w:rsidRPr="00B3178B" w:rsidRDefault="00157A1F" w:rsidP="00157A1F">
            <w:pPr>
              <w:pStyle w:val="Default"/>
              <w:jc w:val="both"/>
              <w:rPr>
                <w:color w:val="auto"/>
                <w:sz w:val="21"/>
                <w:szCs w:val="21"/>
              </w:rPr>
            </w:pPr>
            <w:r w:rsidRPr="00B3178B">
              <w:rPr>
                <w:color w:val="auto"/>
                <w:sz w:val="21"/>
                <w:szCs w:val="21"/>
              </w:rPr>
              <w:t>Arvestatud osaliselt.  Viimane lause on tõstetud  eelviimaseks. Juhul kui lubatud isikute nimekirjas oleva isiku suhtes on ilmnenud riskifaktorid, ehk muude hoolsusmeetmete käigus otsustatakse, et isiku või üksuse tegevust on vaja jälgida, siis eemaldatakse isik või üksus lubatud nimekirjast.</w:t>
            </w:r>
          </w:p>
          <w:p w14:paraId="717F3DC0" w14:textId="77777777" w:rsidR="00157A1F" w:rsidRPr="00B3178B" w:rsidRDefault="00157A1F" w:rsidP="00157A1F">
            <w:pPr>
              <w:pStyle w:val="Default"/>
              <w:jc w:val="both"/>
              <w:rPr>
                <w:color w:val="auto"/>
                <w:sz w:val="21"/>
                <w:szCs w:val="21"/>
              </w:rPr>
            </w:pPr>
          </w:p>
        </w:tc>
      </w:tr>
      <w:tr w:rsidR="00157A1F" w:rsidRPr="00B3178B" w14:paraId="76DA2F57" w14:textId="77777777" w:rsidTr="003E0E04">
        <w:tc>
          <w:tcPr>
            <w:tcW w:w="946" w:type="dxa"/>
          </w:tcPr>
          <w:p w14:paraId="39BD38B8" w14:textId="77777777" w:rsidR="00157A1F" w:rsidRPr="00B3178B" w:rsidRDefault="00157A1F" w:rsidP="00157A1F">
            <w:pPr>
              <w:jc w:val="both"/>
              <w:rPr>
                <w:lang w:val="et-EE"/>
              </w:rPr>
            </w:pPr>
            <w:r w:rsidRPr="00B3178B">
              <w:rPr>
                <w:lang w:val="et-EE"/>
              </w:rPr>
              <w:t>63.</w:t>
            </w:r>
          </w:p>
        </w:tc>
        <w:tc>
          <w:tcPr>
            <w:tcW w:w="2296" w:type="dxa"/>
          </w:tcPr>
          <w:p w14:paraId="2B35C5A9" w14:textId="77777777" w:rsidR="00157A1F" w:rsidRPr="00B3178B" w:rsidRDefault="00157A1F" w:rsidP="00157A1F">
            <w:pPr>
              <w:pStyle w:val="Default"/>
              <w:jc w:val="both"/>
              <w:rPr>
                <w:color w:val="auto"/>
                <w:sz w:val="21"/>
                <w:szCs w:val="21"/>
              </w:rPr>
            </w:pPr>
            <w:r w:rsidRPr="00B3178B">
              <w:rPr>
                <w:color w:val="auto"/>
                <w:sz w:val="21"/>
                <w:szCs w:val="21"/>
              </w:rPr>
              <w:t xml:space="preserve">Lisa 1, lk 1, 3. lõik </w:t>
            </w:r>
          </w:p>
          <w:p w14:paraId="48EC9D91" w14:textId="77777777" w:rsidR="00157A1F" w:rsidRPr="00B3178B" w:rsidRDefault="00157A1F" w:rsidP="00157A1F">
            <w:pPr>
              <w:pStyle w:val="Default"/>
              <w:jc w:val="both"/>
              <w:rPr>
                <w:color w:val="auto"/>
                <w:sz w:val="21"/>
                <w:szCs w:val="21"/>
              </w:rPr>
            </w:pPr>
          </w:p>
        </w:tc>
        <w:tc>
          <w:tcPr>
            <w:tcW w:w="5158" w:type="dxa"/>
          </w:tcPr>
          <w:p w14:paraId="38658DDB" w14:textId="77777777" w:rsidR="00157A1F" w:rsidRPr="00B3178B" w:rsidRDefault="00157A1F" w:rsidP="00157A1F">
            <w:pPr>
              <w:pStyle w:val="Default"/>
              <w:jc w:val="both"/>
              <w:rPr>
                <w:color w:val="auto"/>
                <w:sz w:val="21"/>
                <w:szCs w:val="21"/>
              </w:rPr>
            </w:pPr>
            <w:r w:rsidRPr="00B3178B">
              <w:rPr>
                <w:color w:val="auto"/>
                <w:sz w:val="21"/>
                <w:szCs w:val="21"/>
              </w:rPr>
              <w:t xml:space="preserve">Vajalik oleks „sõelumiskünnise“ mõiste täpsustamine. Kas erikohustusega isiku riskiisust tulenevalt võib lisaks vaste täpsust hindavale sõelumiskünnisele olla lubatav ka summapõhine sõelumiskünnis? </w:t>
            </w:r>
          </w:p>
          <w:p w14:paraId="2AFFDDA8" w14:textId="77777777" w:rsidR="00157A1F" w:rsidRPr="00B3178B" w:rsidRDefault="00157A1F" w:rsidP="00157A1F">
            <w:pPr>
              <w:pStyle w:val="Default"/>
              <w:jc w:val="both"/>
              <w:rPr>
                <w:color w:val="auto"/>
                <w:sz w:val="21"/>
                <w:szCs w:val="21"/>
              </w:rPr>
            </w:pPr>
          </w:p>
        </w:tc>
        <w:tc>
          <w:tcPr>
            <w:tcW w:w="4550" w:type="dxa"/>
          </w:tcPr>
          <w:p w14:paraId="34E73A5E" w14:textId="77777777" w:rsidR="00157A1F" w:rsidRPr="00B3178B" w:rsidRDefault="00157A1F" w:rsidP="00157A1F">
            <w:pPr>
              <w:pStyle w:val="Default"/>
              <w:jc w:val="both"/>
              <w:rPr>
                <w:color w:val="auto"/>
                <w:sz w:val="21"/>
                <w:szCs w:val="21"/>
              </w:rPr>
            </w:pPr>
            <w:r w:rsidRPr="00B3178B">
              <w:rPr>
                <w:color w:val="auto"/>
                <w:sz w:val="21"/>
                <w:szCs w:val="21"/>
              </w:rPr>
              <w:t xml:space="preserve">Arvestatud osaliselt. Täpsustatud märkusena, et sõelumiskünnis näitab protsendi vastavust nimekirjas olevale konkreetsele nimele. Juhendis ei ole silmas peetud summapõhist sõelumiskünnist. </w:t>
            </w:r>
          </w:p>
          <w:p w14:paraId="25B6F4CD" w14:textId="77777777" w:rsidR="00157A1F" w:rsidRPr="00B3178B" w:rsidRDefault="00157A1F" w:rsidP="00157A1F">
            <w:pPr>
              <w:pStyle w:val="Default"/>
              <w:jc w:val="both"/>
              <w:rPr>
                <w:color w:val="auto"/>
                <w:sz w:val="21"/>
                <w:szCs w:val="21"/>
              </w:rPr>
            </w:pPr>
          </w:p>
        </w:tc>
      </w:tr>
      <w:tr w:rsidR="00157A1F" w:rsidRPr="00B3178B" w14:paraId="767DE604" w14:textId="77777777" w:rsidTr="003E0E04">
        <w:tc>
          <w:tcPr>
            <w:tcW w:w="946" w:type="dxa"/>
          </w:tcPr>
          <w:p w14:paraId="2B5718C3" w14:textId="77777777" w:rsidR="00157A1F" w:rsidRPr="00B3178B" w:rsidRDefault="00157A1F" w:rsidP="00157A1F">
            <w:pPr>
              <w:jc w:val="both"/>
              <w:rPr>
                <w:lang w:val="et-EE"/>
              </w:rPr>
            </w:pPr>
            <w:r w:rsidRPr="00B3178B">
              <w:rPr>
                <w:lang w:val="et-EE"/>
              </w:rPr>
              <w:t>64.</w:t>
            </w:r>
          </w:p>
        </w:tc>
        <w:tc>
          <w:tcPr>
            <w:tcW w:w="2296" w:type="dxa"/>
          </w:tcPr>
          <w:p w14:paraId="475DC9EE" w14:textId="77777777" w:rsidR="00157A1F" w:rsidRPr="00B3178B" w:rsidRDefault="00157A1F" w:rsidP="00157A1F">
            <w:pPr>
              <w:pStyle w:val="Default"/>
              <w:jc w:val="both"/>
              <w:rPr>
                <w:color w:val="auto"/>
                <w:sz w:val="21"/>
                <w:szCs w:val="21"/>
              </w:rPr>
            </w:pPr>
            <w:r w:rsidRPr="00B3178B">
              <w:rPr>
                <w:color w:val="auto"/>
                <w:sz w:val="21"/>
                <w:szCs w:val="21"/>
              </w:rPr>
              <w:t xml:space="preserve">Lisa 1, lk 1, 3. lõik </w:t>
            </w:r>
          </w:p>
          <w:p w14:paraId="7418882C" w14:textId="77777777" w:rsidR="00157A1F" w:rsidRPr="00B3178B" w:rsidRDefault="00157A1F" w:rsidP="00157A1F">
            <w:pPr>
              <w:pStyle w:val="Default"/>
              <w:jc w:val="both"/>
              <w:rPr>
                <w:color w:val="auto"/>
                <w:sz w:val="21"/>
                <w:szCs w:val="21"/>
              </w:rPr>
            </w:pPr>
          </w:p>
        </w:tc>
        <w:tc>
          <w:tcPr>
            <w:tcW w:w="5158" w:type="dxa"/>
          </w:tcPr>
          <w:p w14:paraId="6C2D0295" w14:textId="77777777" w:rsidR="00157A1F" w:rsidRPr="00B3178B" w:rsidRDefault="00157A1F" w:rsidP="00157A1F">
            <w:pPr>
              <w:pStyle w:val="Default"/>
              <w:jc w:val="both"/>
              <w:rPr>
                <w:color w:val="auto"/>
                <w:sz w:val="21"/>
                <w:szCs w:val="21"/>
              </w:rPr>
            </w:pPr>
            <w:r w:rsidRPr="00B3178B">
              <w:rPr>
                <w:i/>
                <w:iCs/>
                <w:color w:val="auto"/>
                <w:sz w:val="21"/>
                <w:szCs w:val="21"/>
              </w:rPr>
              <w:t>..või tehingu vastaspoolega seotud ….andmete kvaliteedi puudustes… sõelumiskünnist langetada .</w:t>
            </w:r>
            <w:r w:rsidRPr="00B3178B">
              <w:rPr>
                <w:color w:val="auto"/>
                <w:sz w:val="21"/>
                <w:szCs w:val="21"/>
              </w:rPr>
              <w:t xml:space="preserve">Palume </w:t>
            </w:r>
            <w:r w:rsidRPr="00B3178B">
              <w:rPr>
                <w:color w:val="auto"/>
                <w:sz w:val="21"/>
                <w:szCs w:val="21"/>
              </w:rPr>
              <w:lastRenderedPageBreak/>
              <w:t xml:space="preserve">täpsustada, kust selline kohustus tuleneb? Praktikas on väga keeruline ja kulukas (süsteemi arenduse mõttes), teha seda mõne konkreetse panga osas. Palume selgitada praktiliste näidetega, millal tekib kohustus sõelumiskünnist langetada. Kas olukorras, kui oleme makseid tagasi lükanud, makse andmed ei ole täielikud või mis on aluseks? </w:t>
            </w:r>
          </w:p>
          <w:p w14:paraId="15C8FF0C" w14:textId="77777777" w:rsidR="00157A1F" w:rsidRPr="00B3178B" w:rsidRDefault="00157A1F" w:rsidP="00157A1F">
            <w:pPr>
              <w:pStyle w:val="Default"/>
              <w:jc w:val="both"/>
              <w:rPr>
                <w:color w:val="auto"/>
                <w:sz w:val="21"/>
                <w:szCs w:val="21"/>
              </w:rPr>
            </w:pPr>
            <w:r w:rsidRPr="00B3178B">
              <w:rPr>
                <w:color w:val="auto"/>
                <w:sz w:val="21"/>
                <w:szCs w:val="21"/>
              </w:rPr>
              <w:t xml:space="preserve">Leiame ka, et andmete kvaliteedi puuduste korral sõelumiskünnise alandamine ei pruugi alati riski vähendada ja võib, vastupidi, tuua kaasa negatiivse mõju. Teeme ettepaneku muuta lauset selliselt, et see võimaldaks kohustatud isikul riskipõhiselt kaaluda ja otsustada sõelumiskünnise langetamist. </w:t>
            </w:r>
          </w:p>
          <w:p w14:paraId="5AED3F02" w14:textId="77777777" w:rsidR="00157A1F" w:rsidRPr="00B3178B" w:rsidRDefault="00157A1F" w:rsidP="00157A1F">
            <w:pPr>
              <w:pStyle w:val="Default"/>
              <w:jc w:val="both"/>
              <w:rPr>
                <w:color w:val="auto"/>
                <w:sz w:val="21"/>
                <w:szCs w:val="21"/>
              </w:rPr>
            </w:pPr>
          </w:p>
          <w:p w14:paraId="5A970CC9" w14:textId="77777777" w:rsidR="00157A1F" w:rsidRPr="00B3178B" w:rsidRDefault="00157A1F" w:rsidP="00157A1F">
            <w:pPr>
              <w:pStyle w:val="Default"/>
              <w:jc w:val="both"/>
              <w:rPr>
                <w:color w:val="auto"/>
                <w:sz w:val="21"/>
                <w:szCs w:val="21"/>
              </w:rPr>
            </w:pPr>
          </w:p>
        </w:tc>
        <w:tc>
          <w:tcPr>
            <w:tcW w:w="4550" w:type="dxa"/>
          </w:tcPr>
          <w:p w14:paraId="6FD26BC9" w14:textId="77777777" w:rsidR="00157A1F" w:rsidRPr="00B3178B" w:rsidRDefault="00157A1F" w:rsidP="00157A1F">
            <w:pPr>
              <w:pStyle w:val="Default"/>
              <w:jc w:val="both"/>
              <w:rPr>
                <w:color w:val="auto"/>
                <w:sz w:val="21"/>
                <w:szCs w:val="21"/>
              </w:rPr>
            </w:pPr>
            <w:r w:rsidRPr="00B3178B">
              <w:rPr>
                <w:color w:val="auto"/>
                <w:sz w:val="21"/>
                <w:szCs w:val="21"/>
              </w:rPr>
              <w:lastRenderedPageBreak/>
              <w:t xml:space="preserve">Jäetud arvestamata. Erikohustustega isik valib sõelumiskünnise võttes arvesse enda riskiisu ja ka </w:t>
            </w:r>
            <w:r w:rsidRPr="00B3178B">
              <w:rPr>
                <w:color w:val="auto"/>
                <w:sz w:val="21"/>
                <w:szCs w:val="21"/>
              </w:rPr>
              <w:lastRenderedPageBreak/>
              <w:t xml:space="preserve">muid faktoreid, sh andmete kvaliteet. Sanktsioonide sõelumise kvaliteet sõltub paljudest teguritest, sealhulgas andmete liigist, kättesaadavusest, täielikkusest ja kvaliteedist. Andmeid sõelumiseks saadakse mitmest, sageli erinevast tehnoloogiasüsteemist, mis võivad andmekvaliteeti halvendada, sh andmete osi eemaldada. Sanktsioonide sõelumissüsteemide halva toimimise peamine põhjus on andmete kvaliteedi ja terviklikkuse puudumine. Kui andmete kvaliteet on halb, ning müra on sees siis see vähendab algoritmide arvutatavaid tulemusi ja ei loo õigeid vasteid. On mõistetav, et sõelumiskünnise alandamine toob juurde valepositiivseid vasteid ja nende läbi vaatamine ning hindamine võib nõuda suuremat ressursi kulu. See aga on ka üheks olulisemaks põhjuseks, miks erikohustustega isikud, peaksid tagama andmete kvaliteedi, mh et tagada võimalikult vähe valenegatiivseid vasteid. </w:t>
            </w:r>
          </w:p>
        </w:tc>
      </w:tr>
      <w:tr w:rsidR="00157A1F" w:rsidRPr="00B3178B" w14:paraId="44D8B3D3" w14:textId="77777777" w:rsidTr="003E0E04">
        <w:tc>
          <w:tcPr>
            <w:tcW w:w="946" w:type="dxa"/>
          </w:tcPr>
          <w:p w14:paraId="56EE2C26" w14:textId="77777777" w:rsidR="00157A1F" w:rsidRPr="00B3178B" w:rsidRDefault="00157A1F" w:rsidP="00157A1F">
            <w:pPr>
              <w:jc w:val="both"/>
              <w:rPr>
                <w:lang w:val="et-EE"/>
              </w:rPr>
            </w:pPr>
            <w:r w:rsidRPr="00B3178B">
              <w:rPr>
                <w:lang w:val="et-EE"/>
              </w:rPr>
              <w:lastRenderedPageBreak/>
              <w:t>65.</w:t>
            </w:r>
          </w:p>
        </w:tc>
        <w:tc>
          <w:tcPr>
            <w:tcW w:w="2296" w:type="dxa"/>
          </w:tcPr>
          <w:p w14:paraId="0A20A206" w14:textId="77777777" w:rsidR="00157A1F" w:rsidRPr="00B3178B" w:rsidRDefault="00157A1F" w:rsidP="00157A1F">
            <w:pPr>
              <w:pStyle w:val="Default"/>
              <w:jc w:val="both"/>
              <w:rPr>
                <w:color w:val="auto"/>
                <w:sz w:val="21"/>
                <w:szCs w:val="21"/>
              </w:rPr>
            </w:pPr>
            <w:r w:rsidRPr="00B3178B">
              <w:rPr>
                <w:color w:val="auto"/>
                <w:sz w:val="21"/>
                <w:szCs w:val="21"/>
              </w:rPr>
              <w:t xml:space="preserve">Lisa 1, lk 1, 3. lõik </w:t>
            </w:r>
          </w:p>
          <w:p w14:paraId="20F46918" w14:textId="77777777" w:rsidR="00157A1F" w:rsidRPr="00B3178B" w:rsidRDefault="00157A1F" w:rsidP="00157A1F">
            <w:pPr>
              <w:pStyle w:val="Default"/>
              <w:jc w:val="both"/>
              <w:rPr>
                <w:color w:val="auto"/>
                <w:sz w:val="21"/>
                <w:szCs w:val="21"/>
              </w:rPr>
            </w:pPr>
          </w:p>
        </w:tc>
        <w:tc>
          <w:tcPr>
            <w:tcW w:w="5158" w:type="dxa"/>
          </w:tcPr>
          <w:p w14:paraId="5B7077F0" w14:textId="77777777" w:rsidR="00157A1F" w:rsidRPr="00B3178B" w:rsidRDefault="00157A1F" w:rsidP="00157A1F">
            <w:pPr>
              <w:pStyle w:val="Default"/>
              <w:jc w:val="both"/>
              <w:rPr>
                <w:color w:val="auto"/>
                <w:sz w:val="21"/>
                <w:szCs w:val="21"/>
              </w:rPr>
            </w:pPr>
            <w:r w:rsidRPr="00B3178B">
              <w:rPr>
                <w:color w:val="auto"/>
                <w:sz w:val="21"/>
                <w:szCs w:val="21"/>
              </w:rPr>
              <w:t xml:space="preserve">Lõigu viimase lause „Juhul, kui erikohustustega isikul on teada tema enda või tehingu vastaspoolega seotud finantsasutuste andmete kvaliteedi puudustest, tuleb vastavalt ka sõelumiskünnist langetada,“ puhul tuleb arvestada, et ka pankade üleselt on erinevaid kokkuleppeid sõlmitud, sh Euroopa Komisjoni algatusel ellu kutsutud SEPA maksete süsteemi puhul, kus alla 1000 EUR maksete puhul ei ole täisnime kasutamine kohustuslik. </w:t>
            </w:r>
          </w:p>
          <w:p w14:paraId="04B61133" w14:textId="77777777" w:rsidR="00157A1F" w:rsidRPr="00B3178B" w:rsidRDefault="00157A1F" w:rsidP="00157A1F">
            <w:pPr>
              <w:pStyle w:val="Default"/>
              <w:jc w:val="both"/>
              <w:rPr>
                <w:color w:val="auto"/>
                <w:sz w:val="21"/>
                <w:szCs w:val="21"/>
              </w:rPr>
            </w:pPr>
          </w:p>
        </w:tc>
        <w:tc>
          <w:tcPr>
            <w:tcW w:w="4550" w:type="dxa"/>
          </w:tcPr>
          <w:p w14:paraId="57BE914A" w14:textId="77777777" w:rsidR="00157A1F" w:rsidRPr="00B3178B" w:rsidRDefault="00157A1F" w:rsidP="00157A1F">
            <w:pPr>
              <w:pStyle w:val="Default"/>
              <w:jc w:val="both"/>
              <w:rPr>
                <w:color w:val="auto"/>
                <w:sz w:val="21"/>
                <w:szCs w:val="21"/>
              </w:rPr>
            </w:pPr>
            <w:r w:rsidRPr="00B3178B">
              <w:rPr>
                <w:color w:val="auto"/>
                <w:sz w:val="21"/>
                <w:szCs w:val="21"/>
              </w:rPr>
              <w:t>Jäetud arvestamata. Finantsinspektsioon on teadlik EL määrusest 2015/847 ja on seda juhendi koostamisel arvestanud.</w:t>
            </w:r>
          </w:p>
        </w:tc>
      </w:tr>
      <w:tr w:rsidR="00157A1F" w:rsidRPr="00B3178B" w14:paraId="54F178E5" w14:textId="77777777" w:rsidTr="003E0E04">
        <w:tc>
          <w:tcPr>
            <w:tcW w:w="946" w:type="dxa"/>
          </w:tcPr>
          <w:p w14:paraId="48778DBA" w14:textId="77777777" w:rsidR="00157A1F" w:rsidRPr="00B3178B" w:rsidRDefault="00157A1F" w:rsidP="00157A1F">
            <w:pPr>
              <w:jc w:val="both"/>
              <w:rPr>
                <w:lang w:val="et-EE"/>
              </w:rPr>
            </w:pPr>
            <w:r w:rsidRPr="00B3178B">
              <w:rPr>
                <w:lang w:val="et-EE"/>
              </w:rPr>
              <w:t>66.</w:t>
            </w:r>
          </w:p>
        </w:tc>
        <w:tc>
          <w:tcPr>
            <w:tcW w:w="2296" w:type="dxa"/>
          </w:tcPr>
          <w:p w14:paraId="2D84FDE0" w14:textId="77777777" w:rsidR="00157A1F" w:rsidRPr="00B3178B" w:rsidRDefault="00157A1F" w:rsidP="00157A1F">
            <w:pPr>
              <w:pStyle w:val="Default"/>
              <w:jc w:val="both"/>
              <w:rPr>
                <w:color w:val="auto"/>
                <w:sz w:val="21"/>
                <w:szCs w:val="21"/>
              </w:rPr>
            </w:pPr>
            <w:r w:rsidRPr="00B3178B">
              <w:rPr>
                <w:color w:val="auto"/>
                <w:sz w:val="21"/>
                <w:szCs w:val="21"/>
              </w:rPr>
              <w:t xml:space="preserve">Lisa 1, lk 1, 4. lõik </w:t>
            </w:r>
          </w:p>
          <w:p w14:paraId="620C4407" w14:textId="77777777" w:rsidR="00157A1F" w:rsidRPr="00B3178B" w:rsidRDefault="00157A1F" w:rsidP="00157A1F">
            <w:pPr>
              <w:pStyle w:val="Default"/>
              <w:jc w:val="both"/>
              <w:rPr>
                <w:color w:val="auto"/>
                <w:sz w:val="21"/>
                <w:szCs w:val="21"/>
              </w:rPr>
            </w:pPr>
          </w:p>
        </w:tc>
        <w:tc>
          <w:tcPr>
            <w:tcW w:w="5158" w:type="dxa"/>
          </w:tcPr>
          <w:p w14:paraId="0B9AAF97" w14:textId="77777777" w:rsidR="00157A1F" w:rsidRPr="00B3178B" w:rsidRDefault="00157A1F" w:rsidP="00157A1F">
            <w:pPr>
              <w:pStyle w:val="Default"/>
              <w:jc w:val="both"/>
              <w:rPr>
                <w:color w:val="auto"/>
                <w:sz w:val="21"/>
                <w:szCs w:val="21"/>
              </w:rPr>
            </w:pPr>
            <w:r w:rsidRPr="00B3178B">
              <w:rPr>
                <w:i/>
                <w:iCs/>
                <w:color w:val="auto"/>
                <w:sz w:val="21"/>
                <w:szCs w:val="21"/>
              </w:rPr>
              <w:t>Kvaliteetsed andmed tagavad lihtsama kontrolli sanktsiooninimekirja vastu…</w:t>
            </w:r>
            <w:r w:rsidRPr="00B3178B">
              <w:rPr>
                <w:color w:val="auto"/>
                <w:sz w:val="21"/>
                <w:szCs w:val="21"/>
              </w:rPr>
              <w:t xml:space="preserve">Kas kontroll on siinkohal õige, sest süsteemi jaoks on lihtsad ka mittekvaliteetsed andmed. </w:t>
            </w:r>
          </w:p>
          <w:p w14:paraId="484EEEAD" w14:textId="77777777" w:rsidR="00157A1F" w:rsidRPr="00B3178B" w:rsidRDefault="00157A1F" w:rsidP="00157A1F">
            <w:pPr>
              <w:pStyle w:val="Default"/>
              <w:jc w:val="both"/>
              <w:rPr>
                <w:color w:val="auto"/>
                <w:sz w:val="21"/>
                <w:szCs w:val="21"/>
              </w:rPr>
            </w:pPr>
          </w:p>
        </w:tc>
        <w:tc>
          <w:tcPr>
            <w:tcW w:w="4550" w:type="dxa"/>
          </w:tcPr>
          <w:p w14:paraId="17272CE1" w14:textId="77777777" w:rsidR="00157A1F" w:rsidRPr="00B3178B" w:rsidRDefault="00157A1F" w:rsidP="00157A1F">
            <w:pPr>
              <w:pStyle w:val="Default"/>
              <w:jc w:val="both"/>
              <w:rPr>
                <w:color w:val="auto"/>
                <w:sz w:val="21"/>
                <w:szCs w:val="21"/>
              </w:rPr>
            </w:pPr>
            <w:r w:rsidRPr="00B3178B">
              <w:rPr>
                <w:color w:val="auto"/>
                <w:sz w:val="21"/>
                <w:szCs w:val="21"/>
              </w:rPr>
              <w:t>Arvestatud. Sõnastust muudetud. Sõna „lihtsama“ asendatud sõnaga „efektiivsema“.</w:t>
            </w:r>
          </w:p>
        </w:tc>
      </w:tr>
      <w:tr w:rsidR="00157A1F" w:rsidRPr="00B3178B" w14:paraId="09B5EE4E" w14:textId="77777777" w:rsidTr="003E0E04">
        <w:tc>
          <w:tcPr>
            <w:tcW w:w="946" w:type="dxa"/>
          </w:tcPr>
          <w:p w14:paraId="4EB7DC21" w14:textId="77777777" w:rsidR="00157A1F" w:rsidRPr="00B3178B" w:rsidRDefault="00157A1F" w:rsidP="00157A1F">
            <w:pPr>
              <w:jc w:val="both"/>
              <w:rPr>
                <w:lang w:val="et-EE"/>
              </w:rPr>
            </w:pPr>
            <w:r w:rsidRPr="00B3178B">
              <w:rPr>
                <w:lang w:val="et-EE"/>
              </w:rPr>
              <w:lastRenderedPageBreak/>
              <w:t>67.</w:t>
            </w:r>
          </w:p>
        </w:tc>
        <w:tc>
          <w:tcPr>
            <w:tcW w:w="2296" w:type="dxa"/>
          </w:tcPr>
          <w:p w14:paraId="7E84D040" w14:textId="77777777" w:rsidR="00157A1F" w:rsidRPr="00B3178B" w:rsidRDefault="00157A1F" w:rsidP="00157A1F">
            <w:pPr>
              <w:pStyle w:val="Default"/>
              <w:jc w:val="both"/>
              <w:rPr>
                <w:color w:val="auto"/>
                <w:sz w:val="21"/>
                <w:szCs w:val="21"/>
              </w:rPr>
            </w:pPr>
            <w:r w:rsidRPr="00B3178B">
              <w:rPr>
                <w:color w:val="auto"/>
                <w:sz w:val="21"/>
                <w:szCs w:val="21"/>
              </w:rPr>
              <w:t xml:space="preserve">Lisa 1, lk 1, 4. lõik </w:t>
            </w:r>
          </w:p>
          <w:p w14:paraId="48362787" w14:textId="77777777" w:rsidR="00157A1F" w:rsidRPr="00B3178B" w:rsidRDefault="00157A1F" w:rsidP="00157A1F">
            <w:pPr>
              <w:pStyle w:val="Default"/>
              <w:jc w:val="both"/>
              <w:rPr>
                <w:color w:val="auto"/>
                <w:sz w:val="21"/>
                <w:szCs w:val="21"/>
              </w:rPr>
            </w:pPr>
          </w:p>
        </w:tc>
        <w:tc>
          <w:tcPr>
            <w:tcW w:w="5158" w:type="dxa"/>
          </w:tcPr>
          <w:p w14:paraId="60973EAE" w14:textId="77777777" w:rsidR="00157A1F" w:rsidRPr="00B3178B" w:rsidRDefault="00157A1F" w:rsidP="00157A1F">
            <w:pPr>
              <w:pStyle w:val="Default"/>
              <w:jc w:val="both"/>
              <w:rPr>
                <w:color w:val="auto"/>
                <w:sz w:val="21"/>
                <w:szCs w:val="21"/>
              </w:rPr>
            </w:pPr>
            <w:r w:rsidRPr="00B3178B">
              <w:rPr>
                <w:color w:val="auto"/>
                <w:sz w:val="21"/>
                <w:szCs w:val="21"/>
              </w:rPr>
              <w:t>Kas oleme õigesti aru saanud, et ….</w:t>
            </w:r>
            <w:r w:rsidRPr="00B3178B">
              <w:rPr>
                <w:i/>
                <w:iCs/>
                <w:color w:val="auto"/>
                <w:sz w:val="21"/>
                <w:szCs w:val="21"/>
              </w:rPr>
              <w:t>andmed on erinevates vormingutes ja erinevates esitusviisides</w:t>
            </w:r>
            <w:r w:rsidRPr="00B3178B">
              <w:rPr>
                <w:color w:val="auto"/>
                <w:sz w:val="21"/>
                <w:szCs w:val="21"/>
              </w:rPr>
              <w:t xml:space="preserve">….siinkohal viidatakse </w:t>
            </w:r>
            <w:proofErr w:type="spellStart"/>
            <w:r w:rsidRPr="00B3178B">
              <w:rPr>
                <w:i/>
                <w:iCs/>
                <w:color w:val="auto"/>
                <w:sz w:val="21"/>
                <w:szCs w:val="21"/>
              </w:rPr>
              <w:t>trade</w:t>
            </w:r>
            <w:proofErr w:type="spellEnd"/>
            <w:r w:rsidRPr="00B3178B">
              <w:rPr>
                <w:i/>
                <w:iCs/>
                <w:color w:val="auto"/>
                <w:sz w:val="21"/>
                <w:szCs w:val="21"/>
              </w:rPr>
              <w:t xml:space="preserve"> </w:t>
            </w:r>
            <w:proofErr w:type="spellStart"/>
            <w:r w:rsidRPr="00B3178B">
              <w:rPr>
                <w:i/>
                <w:iCs/>
                <w:color w:val="auto"/>
                <w:sz w:val="21"/>
                <w:szCs w:val="21"/>
              </w:rPr>
              <w:t>financile</w:t>
            </w:r>
            <w:proofErr w:type="spellEnd"/>
            <w:r w:rsidRPr="00B3178B">
              <w:rPr>
                <w:i/>
                <w:iCs/>
                <w:color w:val="auto"/>
                <w:sz w:val="21"/>
                <w:szCs w:val="21"/>
              </w:rPr>
              <w:t xml:space="preserve">. </w:t>
            </w:r>
            <w:r w:rsidRPr="00B3178B">
              <w:rPr>
                <w:color w:val="auto"/>
                <w:sz w:val="21"/>
                <w:szCs w:val="21"/>
              </w:rPr>
              <w:t xml:space="preserve">Sellisel juhul, kuidas mõista viidet, et sellised andmed tuleb </w:t>
            </w:r>
            <w:proofErr w:type="spellStart"/>
            <w:r w:rsidRPr="00B3178B">
              <w:rPr>
                <w:color w:val="auto"/>
                <w:sz w:val="21"/>
                <w:szCs w:val="21"/>
              </w:rPr>
              <w:t>ATSi</w:t>
            </w:r>
            <w:proofErr w:type="spellEnd"/>
            <w:r w:rsidRPr="00B3178B">
              <w:rPr>
                <w:color w:val="auto"/>
                <w:sz w:val="21"/>
                <w:szCs w:val="21"/>
              </w:rPr>
              <w:t xml:space="preserve"> füüsiliselt lisada. Praktikas võidakse kasutada sanktsiooni kontrolli teostamiseks ka välist andmebaasi, kuhu tehakse manuaalne päring ja mitte majasisest skriiningusüsteemi. Kas antud praktika läheb vastuollu juhendiga? </w:t>
            </w:r>
          </w:p>
          <w:p w14:paraId="254C94D8" w14:textId="77777777" w:rsidR="00157A1F" w:rsidRPr="00B3178B" w:rsidRDefault="00157A1F" w:rsidP="00157A1F">
            <w:pPr>
              <w:pStyle w:val="Default"/>
              <w:jc w:val="both"/>
              <w:rPr>
                <w:color w:val="auto"/>
                <w:sz w:val="21"/>
                <w:szCs w:val="21"/>
              </w:rPr>
            </w:pPr>
          </w:p>
          <w:p w14:paraId="05F6F113" w14:textId="77777777" w:rsidR="00157A1F" w:rsidRPr="00B3178B" w:rsidRDefault="00157A1F" w:rsidP="00157A1F">
            <w:pPr>
              <w:jc w:val="right"/>
              <w:rPr>
                <w:lang w:val="et-EE"/>
              </w:rPr>
            </w:pPr>
          </w:p>
        </w:tc>
        <w:tc>
          <w:tcPr>
            <w:tcW w:w="4550" w:type="dxa"/>
          </w:tcPr>
          <w:p w14:paraId="6D8B07C4" w14:textId="77777777" w:rsidR="00157A1F" w:rsidRPr="00B3178B" w:rsidRDefault="00157A1F" w:rsidP="00157A1F">
            <w:pPr>
              <w:pStyle w:val="Default"/>
              <w:jc w:val="both"/>
              <w:rPr>
                <w:color w:val="auto"/>
                <w:sz w:val="21"/>
                <w:szCs w:val="21"/>
              </w:rPr>
            </w:pPr>
            <w:r w:rsidRPr="00B3178B">
              <w:rPr>
                <w:color w:val="auto"/>
                <w:sz w:val="21"/>
                <w:szCs w:val="21"/>
              </w:rPr>
              <w:t>Arvestatud. Juhendis ei ole silmas peetud mitte ainult kaubandust finantseerivat tehingut vaid tehinguid üldse. Sõnastuses tehtud parandus /…/ kus asjakohane teave kontrollitakse manuaalselt /…/</w:t>
            </w:r>
          </w:p>
        </w:tc>
      </w:tr>
      <w:tr w:rsidR="00157A1F" w:rsidRPr="00B3178B" w14:paraId="5F766017" w14:textId="77777777" w:rsidTr="003E0E04">
        <w:tc>
          <w:tcPr>
            <w:tcW w:w="946" w:type="dxa"/>
          </w:tcPr>
          <w:p w14:paraId="2383E2CE" w14:textId="77777777" w:rsidR="00157A1F" w:rsidRPr="00B3178B" w:rsidRDefault="00157A1F" w:rsidP="00157A1F">
            <w:pPr>
              <w:jc w:val="both"/>
              <w:rPr>
                <w:lang w:val="et-EE"/>
              </w:rPr>
            </w:pPr>
            <w:r w:rsidRPr="00B3178B">
              <w:rPr>
                <w:lang w:val="et-EE"/>
              </w:rPr>
              <w:t>68.</w:t>
            </w:r>
          </w:p>
        </w:tc>
        <w:tc>
          <w:tcPr>
            <w:tcW w:w="2296" w:type="dxa"/>
          </w:tcPr>
          <w:p w14:paraId="15A0C2B8" w14:textId="77777777" w:rsidR="00157A1F" w:rsidRPr="00B3178B" w:rsidRDefault="00157A1F" w:rsidP="00157A1F">
            <w:pPr>
              <w:pStyle w:val="Default"/>
              <w:jc w:val="both"/>
              <w:rPr>
                <w:color w:val="auto"/>
                <w:sz w:val="21"/>
                <w:szCs w:val="21"/>
              </w:rPr>
            </w:pPr>
            <w:r w:rsidRPr="00B3178B">
              <w:rPr>
                <w:color w:val="auto"/>
                <w:sz w:val="21"/>
                <w:szCs w:val="21"/>
              </w:rPr>
              <w:t xml:space="preserve">Lisa 1, lk 1, 5. lõik </w:t>
            </w:r>
          </w:p>
          <w:p w14:paraId="535AC411" w14:textId="77777777" w:rsidR="00157A1F" w:rsidRPr="00B3178B" w:rsidRDefault="00157A1F" w:rsidP="00157A1F">
            <w:pPr>
              <w:pStyle w:val="Default"/>
              <w:jc w:val="both"/>
              <w:rPr>
                <w:color w:val="auto"/>
                <w:sz w:val="21"/>
                <w:szCs w:val="21"/>
              </w:rPr>
            </w:pPr>
          </w:p>
        </w:tc>
        <w:tc>
          <w:tcPr>
            <w:tcW w:w="5158" w:type="dxa"/>
          </w:tcPr>
          <w:p w14:paraId="5C2094FE" w14:textId="77777777" w:rsidR="00157A1F" w:rsidRPr="00B3178B" w:rsidRDefault="00157A1F" w:rsidP="00157A1F">
            <w:pPr>
              <w:pStyle w:val="Default"/>
              <w:jc w:val="both"/>
              <w:rPr>
                <w:color w:val="auto"/>
                <w:sz w:val="21"/>
                <w:szCs w:val="21"/>
              </w:rPr>
            </w:pPr>
            <w:r w:rsidRPr="00B3178B">
              <w:rPr>
                <w:color w:val="auto"/>
                <w:sz w:val="21"/>
                <w:szCs w:val="21"/>
              </w:rPr>
              <w:t xml:space="preserve">Palume täpsustada „kõrge riskiga faktorid“ mõistet sõelumiskünnise ja algoritmide kontekstis. </w:t>
            </w:r>
          </w:p>
          <w:p w14:paraId="6900C5CA" w14:textId="77777777" w:rsidR="00157A1F" w:rsidRPr="00B3178B" w:rsidRDefault="00157A1F" w:rsidP="00157A1F">
            <w:pPr>
              <w:pStyle w:val="Default"/>
              <w:jc w:val="both"/>
              <w:rPr>
                <w:color w:val="auto"/>
                <w:sz w:val="21"/>
                <w:szCs w:val="21"/>
              </w:rPr>
            </w:pPr>
          </w:p>
        </w:tc>
        <w:tc>
          <w:tcPr>
            <w:tcW w:w="4550" w:type="dxa"/>
          </w:tcPr>
          <w:p w14:paraId="5DB0B757" w14:textId="77777777" w:rsidR="00157A1F" w:rsidRPr="00B3178B" w:rsidRDefault="00157A1F" w:rsidP="00157A1F">
            <w:pPr>
              <w:pStyle w:val="Default"/>
              <w:jc w:val="both"/>
              <w:rPr>
                <w:color w:val="auto"/>
                <w:sz w:val="21"/>
                <w:szCs w:val="21"/>
              </w:rPr>
            </w:pPr>
            <w:r w:rsidRPr="00B3178B">
              <w:rPr>
                <w:color w:val="auto"/>
                <w:sz w:val="21"/>
                <w:szCs w:val="21"/>
              </w:rPr>
              <w:t>Jäetud arvestamata. Kõrge riskiga faktoriteks võivad olla näiteks andmete tüübi muutus, kättesaadavus, täielikkus ja kvaliteet. Samuti finantssanktsiooni riskid, millega erikohustustega isikud kokku võivad puutuda: uued või muutuvad tooted, teenused, kliendid ja piirkonnad.</w:t>
            </w:r>
          </w:p>
        </w:tc>
      </w:tr>
      <w:tr w:rsidR="00157A1F" w:rsidRPr="00B3178B" w14:paraId="2423F711" w14:textId="77777777" w:rsidTr="003E0E04">
        <w:tc>
          <w:tcPr>
            <w:tcW w:w="946" w:type="dxa"/>
          </w:tcPr>
          <w:p w14:paraId="5B514A3D" w14:textId="77777777" w:rsidR="00157A1F" w:rsidRPr="00B3178B" w:rsidRDefault="00157A1F" w:rsidP="00157A1F">
            <w:pPr>
              <w:jc w:val="both"/>
              <w:rPr>
                <w:lang w:val="et-EE"/>
              </w:rPr>
            </w:pPr>
            <w:r w:rsidRPr="00B3178B">
              <w:rPr>
                <w:lang w:val="et-EE"/>
              </w:rPr>
              <w:t>69.</w:t>
            </w:r>
          </w:p>
        </w:tc>
        <w:tc>
          <w:tcPr>
            <w:tcW w:w="2296" w:type="dxa"/>
          </w:tcPr>
          <w:p w14:paraId="5899F7FA" w14:textId="77777777" w:rsidR="00157A1F" w:rsidRPr="00B3178B" w:rsidRDefault="00157A1F" w:rsidP="00157A1F">
            <w:pPr>
              <w:pStyle w:val="Default"/>
              <w:jc w:val="both"/>
              <w:rPr>
                <w:color w:val="auto"/>
                <w:sz w:val="21"/>
                <w:szCs w:val="21"/>
              </w:rPr>
            </w:pPr>
            <w:r w:rsidRPr="00B3178B">
              <w:rPr>
                <w:color w:val="auto"/>
                <w:sz w:val="21"/>
                <w:szCs w:val="21"/>
              </w:rPr>
              <w:t xml:space="preserve">Lisa 1, lk 1, 6. lõige </w:t>
            </w:r>
          </w:p>
          <w:p w14:paraId="25CB084A" w14:textId="77777777" w:rsidR="00157A1F" w:rsidRPr="00B3178B" w:rsidRDefault="00157A1F" w:rsidP="00157A1F">
            <w:pPr>
              <w:pStyle w:val="Default"/>
              <w:jc w:val="both"/>
              <w:rPr>
                <w:color w:val="auto"/>
                <w:sz w:val="21"/>
                <w:szCs w:val="21"/>
              </w:rPr>
            </w:pPr>
          </w:p>
        </w:tc>
        <w:tc>
          <w:tcPr>
            <w:tcW w:w="5158" w:type="dxa"/>
          </w:tcPr>
          <w:p w14:paraId="7909C9E2" w14:textId="77777777" w:rsidR="00157A1F" w:rsidRPr="00B3178B" w:rsidRDefault="00157A1F" w:rsidP="00157A1F">
            <w:pPr>
              <w:pStyle w:val="Default"/>
              <w:jc w:val="both"/>
              <w:rPr>
                <w:color w:val="auto"/>
                <w:sz w:val="21"/>
                <w:szCs w:val="21"/>
              </w:rPr>
            </w:pPr>
            <w:r w:rsidRPr="00B3178B">
              <w:rPr>
                <w:color w:val="auto"/>
                <w:sz w:val="21"/>
                <w:szCs w:val="21"/>
              </w:rPr>
              <w:t xml:space="preserve">Palume selgitada, kas siin mõeldakse olukorda, kus andmebaasis on ladina tähtedes Eesti isiku nimi, aga samal ajal peame seda transliteratsiooni reeglite järgi slaavi nimeks muutma? Vastupidist olukorda? Transkriptsiooni- ja transliteratsioonireeglid on rahvusvaheliste ISO standardite alusel kokku lepitud, neid kasutatakse rahvusvaheliselt nt ka isikut tõendavate dokumentide välja andmisel jne. Palume selgitada ootusi. </w:t>
            </w:r>
          </w:p>
          <w:p w14:paraId="0792DC7D" w14:textId="77777777" w:rsidR="00157A1F" w:rsidRPr="00B3178B" w:rsidRDefault="00157A1F" w:rsidP="00157A1F">
            <w:pPr>
              <w:pStyle w:val="Default"/>
              <w:jc w:val="both"/>
              <w:rPr>
                <w:color w:val="auto"/>
                <w:sz w:val="21"/>
                <w:szCs w:val="21"/>
              </w:rPr>
            </w:pPr>
          </w:p>
        </w:tc>
        <w:tc>
          <w:tcPr>
            <w:tcW w:w="4550" w:type="dxa"/>
          </w:tcPr>
          <w:p w14:paraId="282164C7" w14:textId="77777777" w:rsidR="00157A1F" w:rsidRPr="00B3178B" w:rsidRDefault="00157A1F" w:rsidP="00157A1F">
            <w:pPr>
              <w:pStyle w:val="Default"/>
              <w:jc w:val="both"/>
              <w:rPr>
                <w:color w:val="auto"/>
                <w:sz w:val="21"/>
                <w:szCs w:val="21"/>
              </w:rPr>
            </w:pPr>
            <w:r w:rsidRPr="00B3178B">
              <w:rPr>
                <w:color w:val="auto"/>
                <w:sz w:val="21"/>
                <w:szCs w:val="21"/>
              </w:rPr>
              <w:t xml:space="preserve">Arvestatud osaliselt. Kõik riigid siiski ei kasuta ISO standardeid ja neil on kasutusel oma standardid. Näiteks Venemaal alates 2013 ICAO süsteem. Kuid siiski on transliteratsiooni- ja transkriptsioonireeglid olulisema osakaaluga tehingute sõelumisel. Teksti on parandatud ja eemaldatud täpsustus erikohustustega isiku andmebaasides olevate andmete osas. </w:t>
            </w:r>
          </w:p>
        </w:tc>
      </w:tr>
      <w:tr w:rsidR="00157A1F" w:rsidRPr="00B3178B" w14:paraId="78D242B3" w14:textId="77777777" w:rsidTr="003E0E04">
        <w:tc>
          <w:tcPr>
            <w:tcW w:w="946" w:type="dxa"/>
          </w:tcPr>
          <w:p w14:paraId="12CA19AD" w14:textId="77777777" w:rsidR="00157A1F" w:rsidRPr="00B3178B" w:rsidRDefault="00157A1F" w:rsidP="00157A1F">
            <w:pPr>
              <w:jc w:val="both"/>
              <w:rPr>
                <w:lang w:val="et-EE"/>
              </w:rPr>
            </w:pPr>
            <w:r w:rsidRPr="00B3178B">
              <w:rPr>
                <w:lang w:val="et-EE"/>
              </w:rPr>
              <w:t>70.</w:t>
            </w:r>
          </w:p>
        </w:tc>
        <w:tc>
          <w:tcPr>
            <w:tcW w:w="2296" w:type="dxa"/>
          </w:tcPr>
          <w:p w14:paraId="6E47B4CC" w14:textId="77777777" w:rsidR="00157A1F" w:rsidRPr="00B3178B" w:rsidRDefault="00157A1F" w:rsidP="00157A1F">
            <w:pPr>
              <w:pStyle w:val="Default"/>
              <w:jc w:val="both"/>
              <w:rPr>
                <w:color w:val="auto"/>
                <w:sz w:val="21"/>
                <w:szCs w:val="21"/>
              </w:rPr>
            </w:pPr>
            <w:r w:rsidRPr="00B3178B">
              <w:rPr>
                <w:color w:val="auto"/>
                <w:sz w:val="21"/>
                <w:szCs w:val="21"/>
              </w:rPr>
              <w:t xml:space="preserve">Lisa 1, lk 2 </w:t>
            </w:r>
          </w:p>
          <w:p w14:paraId="4FEFE3BB" w14:textId="77777777" w:rsidR="00157A1F" w:rsidRPr="00B3178B" w:rsidRDefault="00157A1F" w:rsidP="00157A1F">
            <w:pPr>
              <w:pStyle w:val="Default"/>
              <w:jc w:val="both"/>
              <w:rPr>
                <w:color w:val="auto"/>
                <w:sz w:val="21"/>
                <w:szCs w:val="21"/>
              </w:rPr>
            </w:pPr>
          </w:p>
        </w:tc>
        <w:tc>
          <w:tcPr>
            <w:tcW w:w="5158" w:type="dxa"/>
          </w:tcPr>
          <w:p w14:paraId="41004CE2" w14:textId="77777777" w:rsidR="00157A1F" w:rsidRPr="00B3178B" w:rsidRDefault="00157A1F" w:rsidP="00157A1F">
            <w:pPr>
              <w:pStyle w:val="Default"/>
              <w:jc w:val="both"/>
              <w:rPr>
                <w:color w:val="auto"/>
                <w:sz w:val="21"/>
                <w:szCs w:val="21"/>
              </w:rPr>
            </w:pPr>
            <w:r w:rsidRPr="00B3178B">
              <w:rPr>
                <w:color w:val="auto"/>
                <w:sz w:val="21"/>
                <w:szCs w:val="21"/>
              </w:rPr>
              <w:t xml:space="preserve">Lõikudes 1. ja 3. on kirjas vastavalt „võetakse kasutusele viivitamatult“ ja „uuendatud viivitamatult“. 1. lõigule lisatud alaviide 22 viidatud </w:t>
            </w:r>
            <w:proofErr w:type="spellStart"/>
            <w:r w:rsidRPr="00B3178B">
              <w:rPr>
                <w:color w:val="auto"/>
                <w:sz w:val="21"/>
                <w:szCs w:val="21"/>
              </w:rPr>
              <w:t>FATFi</w:t>
            </w:r>
            <w:proofErr w:type="spellEnd"/>
            <w:r w:rsidRPr="00B3178B">
              <w:rPr>
                <w:color w:val="auto"/>
                <w:sz w:val="21"/>
                <w:szCs w:val="21"/>
              </w:rPr>
              <w:t xml:space="preserve"> tõlgendusele käsitleb terrorismiga seotud nimekirja ja mitte muid finantssanktsiooni subjekte. Seega tuleks selgelt defineerida, mida tähendab „viivitamatult“, </w:t>
            </w:r>
            <w:proofErr w:type="spellStart"/>
            <w:r w:rsidRPr="00B3178B">
              <w:rPr>
                <w:color w:val="auto"/>
                <w:sz w:val="21"/>
                <w:szCs w:val="21"/>
              </w:rPr>
              <w:t>sj</w:t>
            </w:r>
            <w:proofErr w:type="spellEnd"/>
            <w:r w:rsidRPr="00B3178B">
              <w:rPr>
                <w:color w:val="auto"/>
                <w:sz w:val="21"/>
                <w:szCs w:val="21"/>
              </w:rPr>
              <w:t xml:space="preserve"> lähtudes ELi vastavatest kokkulepetest. Kui neid ei ole, siis tuleks teema tõstatada ELi RELEX/</w:t>
            </w:r>
            <w:proofErr w:type="spellStart"/>
            <w:r w:rsidRPr="00B3178B">
              <w:rPr>
                <w:color w:val="auto"/>
                <w:sz w:val="21"/>
                <w:szCs w:val="21"/>
              </w:rPr>
              <w:t>Sanctions</w:t>
            </w:r>
            <w:proofErr w:type="spellEnd"/>
            <w:r w:rsidRPr="00B3178B">
              <w:rPr>
                <w:color w:val="auto"/>
                <w:sz w:val="21"/>
                <w:szCs w:val="21"/>
              </w:rPr>
              <w:t xml:space="preserve"> töögrupis, et kõik liikmesriigid tõlgendaksid sõna „viivitamatult“ ühte moodi. Isegi RAB uuendab oma sanktsiooni subjektide nimekirju kord 24h jooksul. </w:t>
            </w:r>
          </w:p>
          <w:p w14:paraId="43924CAC" w14:textId="77777777" w:rsidR="00157A1F" w:rsidRPr="00B3178B" w:rsidRDefault="00157A1F" w:rsidP="00157A1F">
            <w:pPr>
              <w:pStyle w:val="Default"/>
              <w:jc w:val="both"/>
              <w:rPr>
                <w:color w:val="auto"/>
                <w:sz w:val="21"/>
                <w:szCs w:val="21"/>
              </w:rPr>
            </w:pPr>
          </w:p>
        </w:tc>
        <w:tc>
          <w:tcPr>
            <w:tcW w:w="4550" w:type="dxa"/>
          </w:tcPr>
          <w:p w14:paraId="5E9442C4" w14:textId="77777777" w:rsidR="00157A1F" w:rsidRPr="00B3178B" w:rsidRDefault="00157A1F" w:rsidP="00157A1F">
            <w:pPr>
              <w:pStyle w:val="Default"/>
              <w:jc w:val="both"/>
              <w:rPr>
                <w:color w:val="auto"/>
                <w:sz w:val="21"/>
                <w:szCs w:val="21"/>
              </w:rPr>
            </w:pPr>
            <w:r w:rsidRPr="00B3178B">
              <w:rPr>
                <w:color w:val="auto"/>
                <w:sz w:val="21"/>
                <w:szCs w:val="21"/>
              </w:rPr>
              <w:lastRenderedPageBreak/>
              <w:t>Arvestatud. Juhendi projektis on täpsustatud alamärkusena „mõistlike pingutusi tehes viivitamatult“. FATF tõlgenduse kohaselt on külmutatakse viivitamatult sihipäraste finantssanktsiooni subjekti vahendid ideaalsel juhul mõne tunni jooksul pärast isiku või üksuse lisamist Nimekirjade uuendamisel peab lähtuma mõistlikkuse ja parima pingutuse põhimõttest, st erikohustustega isik teeb mõistlike pingutusi, et sanktsiooni nimekirjad oleks ajakohased ja uuendatud.</w:t>
            </w:r>
          </w:p>
        </w:tc>
      </w:tr>
      <w:tr w:rsidR="00157A1F" w:rsidRPr="00B3178B" w14:paraId="380D823E" w14:textId="77777777" w:rsidTr="003E0E04">
        <w:tc>
          <w:tcPr>
            <w:tcW w:w="946" w:type="dxa"/>
          </w:tcPr>
          <w:p w14:paraId="3555C3A4" w14:textId="77777777" w:rsidR="00157A1F" w:rsidRPr="00B3178B" w:rsidRDefault="00157A1F" w:rsidP="00157A1F">
            <w:pPr>
              <w:jc w:val="both"/>
              <w:rPr>
                <w:lang w:val="et-EE"/>
              </w:rPr>
            </w:pPr>
            <w:r w:rsidRPr="00B3178B">
              <w:rPr>
                <w:lang w:val="et-EE"/>
              </w:rPr>
              <w:t xml:space="preserve">71. </w:t>
            </w:r>
          </w:p>
        </w:tc>
        <w:tc>
          <w:tcPr>
            <w:tcW w:w="2296" w:type="dxa"/>
          </w:tcPr>
          <w:p w14:paraId="363F32BC" w14:textId="77777777" w:rsidR="00157A1F" w:rsidRPr="00B3178B" w:rsidRDefault="00157A1F" w:rsidP="00157A1F">
            <w:pPr>
              <w:pStyle w:val="Default"/>
              <w:jc w:val="both"/>
              <w:rPr>
                <w:color w:val="auto"/>
                <w:sz w:val="21"/>
                <w:szCs w:val="21"/>
              </w:rPr>
            </w:pPr>
            <w:r w:rsidRPr="00B3178B">
              <w:rPr>
                <w:color w:val="auto"/>
                <w:sz w:val="21"/>
                <w:szCs w:val="21"/>
              </w:rPr>
              <w:t xml:space="preserve">Lisa 1, lk 2, 5 lõik </w:t>
            </w:r>
          </w:p>
          <w:p w14:paraId="318A2D11" w14:textId="77777777" w:rsidR="00157A1F" w:rsidRPr="00B3178B" w:rsidRDefault="00157A1F" w:rsidP="00157A1F">
            <w:pPr>
              <w:pStyle w:val="Default"/>
              <w:jc w:val="both"/>
              <w:rPr>
                <w:color w:val="auto"/>
                <w:sz w:val="21"/>
                <w:szCs w:val="21"/>
              </w:rPr>
            </w:pPr>
          </w:p>
        </w:tc>
        <w:tc>
          <w:tcPr>
            <w:tcW w:w="5158" w:type="dxa"/>
          </w:tcPr>
          <w:p w14:paraId="1CEFA5B1" w14:textId="77777777" w:rsidR="00157A1F" w:rsidRPr="00B3178B" w:rsidRDefault="00157A1F" w:rsidP="00157A1F">
            <w:pPr>
              <w:pStyle w:val="Default"/>
              <w:jc w:val="both"/>
              <w:rPr>
                <w:color w:val="auto"/>
                <w:sz w:val="21"/>
                <w:szCs w:val="21"/>
              </w:rPr>
            </w:pPr>
            <w:r w:rsidRPr="00B3178B">
              <w:rPr>
                <w:color w:val="auto"/>
                <w:sz w:val="21"/>
                <w:szCs w:val="21"/>
              </w:rPr>
              <w:t xml:space="preserve">Kuidas mõista lauset „Kliendiandmete sõelumisel </w:t>
            </w:r>
            <w:proofErr w:type="spellStart"/>
            <w:r w:rsidRPr="00B3178B">
              <w:rPr>
                <w:color w:val="auto"/>
                <w:sz w:val="21"/>
                <w:szCs w:val="21"/>
              </w:rPr>
              <w:t>ATS-is</w:t>
            </w:r>
            <w:proofErr w:type="spellEnd"/>
            <w:r w:rsidRPr="00B3178B">
              <w:rPr>
                <w:color w:val="auto"/>
                <w:sz w:val="21"/>
                <w:szCs w:val="21"/>
              </w:rPr>
              <w:t xml:space="preserve">, tuleks tagada asjakohane kontrollide sõltumatus riskihinnangust ja kliendiriskist“? Kas tõesti on silmas peetud, et kontrollide iseloom ja ulatus ei tohi olla kliendi riskiga seotud? Kuidas läheb see kokku riskipõhise lähenemisega? Miks siis üldse hinnata riski, kui seda on keelatud hiljem meetmete rakendamisel arvesse võtta? </w:t>
            </w:r>
          </w:p>
          <w:p w14:paraId="30B439D7" w14:textId="77777777" w:rsidR="00157A1F" w:rsidRPr="00B3178B" w:rsidRDefault="00157A1F" w:rsidP="00157A1F">
            <w:pPr>
              <w:pStyle w:val="Default"/>
              <w:jc w:val="both"/>
              <w:rPr>
                <w:color w:val="auto"/>
                <w:sz w:val="21"/>
                <w:szCs w:val="21"/>
              </w:rPr>
            </w:pPr>
          </w:p>
          <w:p w14:paraId="0D1BABF9" w14:textId="77777777" w:rsidR="00157A1F" w:rsidRPr="00B3178B" w:rsidRDefault="00157A1F" w:rsidP="00157A1F">
            <w:pPr>
              <w:jc w:val="center"/>
              <w:rPr>
                <w:lang w:val="et-EE"/>
              </w:rPr>
            </w:pPr>
          </w:p>
        </w:tc>
        <w:tc>
          <w:tcPr>
            <w:tcW w:w="4550" w:type="dxa"/>
          </w:tcPr>
          <w:p w14:paraId="79A13224" w14:textId="77777777" w:rsidR="00157A1F" w:rsidRPr="00B3178B" w:rsidRDefault="00157A1F" w:rsidP="00157A1F">
            <w:pPr>
              <w:pStyle w:val="Default"/>
              <w:jc w:val="both"/>
              <w:rPr>
                <w:color w:val="auto"/>
                <w:sz w:val="21"/>
                <w:szCs w:val="21"/>
              </w:rPr>
            </w:pPr>
            <w:r w:rsidRPr="00B3178B">
              <w:rPr>
                <w:color w:val="auto"/>
                <w:sz w:val="21"/>
                <w:szCs w:val="21"/>
              </w:rPr>
              <w:t>Jäetud arvestamata. Riskipõhist lähenemist kasutatakse sanktsiooni vastavuskontrolli raamistiku loomisel ja kasutamisel. Peamiselt tuvastamaks tegevuspõhiseid finantseerimise piiranguid ja sanktsioonidest kõrvalehoidmist. Küll aga erikohustustega isiku enda kliendi sõelumise osas, ei tohiks arvesse võtta riskitaset. KYC tulemusel, on kliendi enda info juba erikohustustega isikul olemas ja see peab olema usaldusväärne. Riskitasemest lähtumine võib viia selleni, et kui klient lisatakse sanktsiooni nimekirja siis jääb ta sõelumisel tuvastamata kui sanktsiooni subjektina. Kui aga sõelutakse kliendi tehinguid siis võib arvesse võtta ka kliendi riskitaset.</w:t>
            </w:r>
          </w:p>
        </w:tc>
      </w:tr>
      <w:tr w:rsidR="00157A1F" w:rsidRPr="00B3178B" w14:paraId="636A1CCE" w14:textId="77777777" w:rsidTr="003E0E04">
        <w:tc>
          <w:tcPr>
            <w:tcW w:w="946" w:type="dxa"/>
          </w:tcPr>
          <w:p w14:paraId="794A6567" w14:textId="77777777" w:rsidR="00157A1F" w:rsidRPr="00B3178B" w:rsidRDefault="00157A1F" w:rsidP="00157A1F">
            <w:pPr>
              <w:jc w:val="both"/>
              <w:rPr>
                <w:lang w:val="et-EE"/>
              </w:rPr>
            </w:pPr>
            <w:r w:rsidRPr="00B3178B">
              <w:rPr>
                <w:lang w:val="et-EE"/>
              </w:rPr>
              <w:t>72.</w:t>
            </w:r>
          </w:p>
        </w:tc>
        <w:tc>
          <w:tcPr>
            <w:tcW w:w="2296" w:type="dxa"/>
          </w:tcPr>
          <w:p w14:paraId="36211B4D" w14:textId="77777777" w:rsidR="00157A1F" w:rsidRPr="00B3178B" w:rsidRDefault="00157A1F" w:rsidP="00157A1F">
            <w:pPr>
              <w:pStyle w:val="Default"/>
              <w:jc w:val="both"/>
              <w:rPr>
                <w:color w:val="auto"/>
                <w:sz w:val="21"/>
                <w:szCs w:val="21"/>
              </w:rPr>
            </w:pPr>
            <w:r w:rsidRPr="00B3178B">
              <w:rPr>
                <w:color w:val="auto"/>
                <w:sz w:val="21"/>
                <w:szCs w:val="21"/>
              </w:rPr>
              <w:t xml:space="preserve">Lisa 1, lk 2, 7. lõik </w:t>
            </w:r>
          </w:p>
          <w:p w14:paraId="2F212E9E" w14:textId="77777777" w:rsidR="00157A1F" w:rsidRPr="00B3178B" w:rsidRDefault="00157A1F" w:rsidP="00157A1F">
            <w:pPr>
              <w:pStyle w:val="Default"/>
              <w:jc w:val="both"/>
              <w:rPr>
                <w:color w:val="auto"/>
                <w:sz w:val="21"/>
                <w:szCs w:val="21"/>
              </w:rPr>
            </w:pPr>
          </w:p>
        </w:tc>
        <w:tc>
          <w:tcPr>
            <w:tcW w:w="5158" w:type="dxa"/>
          </w:tcPr>
          <w:p w14:paraId="27062E7A" w14:textId="77777777" w:rsidR="00157A1F" w:rsidRPr="00B3178B" w:rsidRDefault="00157A1F" w:rsidP="00157A1F">
            <w:pPr>
              <w:pStyle w:val="Default"/>
              <w:jc w:val="both"/>
              <w:rPr>
                <w:color w:val="auto"/>
                <w:sz w:val="21"/>
                <w:szCs w:val="21"/>
              </w:rPr>
            </w:pPr>
            <w:r w:rsidRPr="00B3178B">
              <w:rPr>
                <w:color w:val="auto"/>
                <w:sz w:val="21"/>
                <w:szCs w:val="21"/>
              </w:rPr>
              <w:t xml:space="preserve">Viide massihävitusrelvade leviku rahastamisele, vt kommentaari 2.4.4. </w:t>
            </w:r>
          </w:p>
          <w:p w14:paraId="3331D84F" w14:textId="77777777" w:rsidR="00157A1F" w:rsidRPr="00B3178B" w:rsidRDefault="00157A1F" w:rsidP="00157A1F">
            <w:pPr>
              <w:pStyle w:val="Default"/>
              <w:jc w:val="both"/>
              <w:rPr>
                <w:color w:val="auto"/>
                <w:sz w:val="21"/>
                <w:szCs w:val="21"/>
              </w:rPr>
            </w:pPr>
          </w:p>
          <w:p w14:paraId="1A442E4F" w14:textId="77777777" w:rsidR="00157A1F" w:rsidRPr="00B3178B" w:rsidRDefault="00157A1F" w:rsidP="00157A1F">
            <w:pPr>
              <w:jc w:val="center"/>
              <w:rPr>
                <w:lang w:val="et-EE"/>
              </w:rPr>
            </w:pPr>
          </w:p>
        </w:tc>
        <w:tc>
          <w:tcPr>
            <w:tcW w:w="4550" w:type="dxa"/>
          </w:tcPr>
          <w:p w14:paraId="44B15DD9" w14:textId="77777777" w:rsidR="00157A1F" w:rsidRPr="00B3178B" w:rsidRDefault="00157A1F" w:rsidP="00157A1F">
            <w:pPr>
              <w:pStyle w:val="Default"/>
              <w:jc w:val="both"/>
              <w:rPr>
                <w:color w:val="auto"/>
                <w:sz w:val="21"/>
                <w:szCs w:val="21"/>
              </w:rPr>
            </w:pPr>
            <w:r w:rsidRPr="00B3178B">
              <w:rPr>
                <w:color w:val="auto"/>
                <w:sz w:val="21"/>
                <w:szCs w:val="21"/>
              </w:rPr>
              <w:t>Jäetud arvestamata. Vt. kommentaar 12, 13 ja 16.</w:t>
            </w:r>
          </w:p>
        </w:tc>
      </w:tr>
      <w:tr w:rsidR="00157A1F" w:rsidRPr="00B3178B" w14:paraId="220290AB" w14:textId="77777777" w:rsidTr="003E0E04">
        <w:tc>
          <w:tcPr>
            <w:tcW w:w="946" w:type="dxa"/>
          </w:tcPr>
          <w:p w14:paraId="78DFF5E8" w14:textId="77777777" w:rsidR="00157A1F" w:rsidRPr="00B3178B" w:rsidRDefault="00157A1F" w:rsidP="00157A1F">
            <w:pPr>
              <w:jc w:val="both"/>
              <w:rPr>
                <w:lang w:val="et-EE"/>
              </w:rPr>
            </w:pPr>
            <w:r w:rsidRPr="00B3178B">
              <w:rPr>
                <w:lang w:val="et-EE"/>
              </w:rPr>
              <w:t>73.</w:t>
            </w:r>
          </w:p>
        </w:tc>
        <w:tc>
          <w:tcPr>
            <w:tcW w:w="2296" w:type="dxa"/>
          </w:tcPr>
          <w:p w14:paraId="42E9B4C6" w14:textId="77777777" w:rsidR="00157A1F" w:rsidRPr="00B3178B" w:rsidRDefault="00157A1F" w:rsidP="00157A1F">
            <w:pPr>
              <w:pStyle w:val="Default"/>
              <w:jc w:val="both"/>
              <w:rPr>
                <w:color w:val="auto"/>
                <w:sz w:val="21"/>
                <w:szCs w:val="21"/>
              </w:rPr>
            </w:pPr>
            <w:r w:rsidRPr="00B3178B">
              <w:rPr>
                <w:color w:val="auto"/>
                <w:sz w:val="21"/>
                <w:szCs w:val="21"/>
              </w:rPr>
              <w:t xml:space="preserve">Lisa 1, lk 3, 1. lõik </w:t>
            </w:r>
          </w:p>
          <w:p w14:paraId="1AC8F490" w14:textId="77777777" w:rsidR="00157A1F" w:rsidRPr="00B3178B" w:rsidRDefault="00157A1F" w:rsidP="00157A1F">
            <w:pPr>
              <w:pStyle w:val="Default"/>
              <w:jc w:val="both"/>
              <w:rPr>
                <w:color w:val="auto"/>
                <w:sz w:val="21"/>
                <w:szCs w:val="21"/>
              </w:rPr>
            </w:pPr>
          </w:p>
        </w:tc>
        <w:tc>
          <w:tcPr>
            <w:tcW w:w="5158" w:type="dxa"/>
          </w:tcPr>
          <w:p w14:paraId="2A5AE99E" w14:textId="77777777" w:rsidR="00157A1F" w:rsidRPr="00B3178B" w:rsidRDefault="00157A1F" w:rsidP="00157A1F">
            <w:pPr>
              <w:pStyle w:val="Default"/>
              <w:jc w:val="both"/>
              <w:rPr>
                <w:color w:val="auto"/>
                <w:sz w:val="21"/>
                <w:szCs w:val="21"/>
              </w:rPr>
            </w:pPr>
            <w:r w:rsidRPr="00B3178B">
              <w:rPr>
                <w:color w:val="auto"/>
                <w:sz w:val="21"/>
                <w:szCs w:val="21"/>
              </w:rPr>
              <w:t xml:space="preserve">Kas kliendi ja tehinguga seotud riski analüüsimine on õigesti kirjeldatud, kui „kontrollmeede“? </w:t>
            </w:r>
          </w:p>
          <w:p w14:paraId="7CC119CD" w14:textId="77777777" w:rsidR="00157A1F" w:rsidRPr="00B3178B" w:rsidRDefault="00157A1F" w:rsidP="00157A1F">
            <w:pPr>
              <w:pStyle w:val="Default"/>
              <w:jc w:val="both"/>
              <w:rPr>
                <w:color w:val="auto"/>
                <w:sz w:val="21"/>
                <w:szCs w:val="21"/>
              </w:rPr>
            </w:pPr>
            <w:r w:rsidRPr="00B3178B">
              <w:rPr>
                <w:color w:val="auto"/>
                <w:sz w:val="21"/>
                <w:szCs w:val="21"/>
              </w:rPr>
              <w:t xml:space="preserve">Kas selle lõiguga soovitakse öelda, et kõigi kõrge riskiga klientide kõiki tehinguid tuleb lisaks automaatsele </w:t>
            </w:r>
            <w:proofErr w:type="spellStart"/>
            <w:r w:rsidRPr="00B3178B">
              <w:rPr>
                <w:color w:val="auto"/>
                <w:sz w:val="21"/>
                <w:szCs w:val="21"/>
              </w:rPr>
              <w:t>skriinimisele</w:t>
            </w:r>
            <w:proofErr w:type="spellEnd"/>
            <w:r w:rsidRPr="00B3178B">
              <w:rPr>
                <w:color w:val="auto"/>
                <w:sz w:val="21"/>
                <w:szCs w:val="21"/>
              </w:rPr>
              <w:t xml:space="preserve"> alati ka sanktsioonide aspektist „käsitsi“ hinnata? </w:t>
            </w:r>
          </w:p>
        </w:tc>
        <w:tc>
          <w:tcPr>
            <w:tcW w:w="4550" w:type="dxa"/>
          </w:tcPr>
          <w:p w14:paraId="1707D1A6" w14:textId="77777777" w:rsidR="00157A1F" w:rsidRPr="00B3178B" w:rsidRDefault="00157A1F" w:rsidP="00157A1F">
            <w:pPr>
              <w:pStyle w:val="Default"/>
              <w:jc w:val="both"/>
              <w:rPr>
                <w:color w:val="auto"/>
                <w:sz w:val="21"/>
                <w:szCs w:val="21"/>
              </w:rPr>
            </w:pPr>
            <w:r w:rsidRPr="00B3178B">
              <w:rPr>
                <w:color w:val="auto"/>
                <w:sz w:val="21"/>
                <w:szCs w:val="21"/>
              </w:rPr>
              <w:t xml:space="preserve">Arvestatud. Juhendi projektis parandatud sõnastust, „kontrollmeetmeid“ asendatud sõnaga „hoolsusmeetmeid“. Antud lõiguga meetakse silmas hoolsusmeetmeid üldisemalt mitte ainult käsitsi ehk manuaalset sõelumist. </w:t>
            </w:r>
          </w:p>
        </w:tc>
      </w:tr>
      <w:tr w:rsidR="00157A1F" w:rsidRPr="00B3178B" w14:paraId="7EDDA995" w14:textId="77777777" w:rsidTr="003E0E04">
        <w:tc>
          <w:tcPr>
            <w:tcW w:w="946" w:type="dxa"/>
          </w:tcPr>
          <w:p w14:paraId="5774AEE9" w14:textId="77777777" w:rsidR="00157A1F" w:rsidRPr="00B3178B" w:rsidRDefault="00157A1F" w:rsidP="00157A1F">
            <w:pPr>
              <w:jc w:val="both"/>
              <w:rPr>
                <w:lang w:val="et-EE"/>
              </w:rPr>
            </w:pPr>
            <w:r w:rsidRPr="00B3178B">
              <w:rPr>
                <w:lang w:val="et-EE"/>
              </w:rPr>
              <w:t>74.</w:t>
            </w:r>
          </w:p>
        </w:tc>
        <w:tc>
          <w:tcPr>
            <w:tcW w:w="2296" w:type="dxa"/>
          </w:tcPr>
          <w:p w14:paraId="326702BA" w14:textId="77777777" w:rsidR="00157A1F" w:rsidRPr="00B3178B" w:rsidRDefault="00157A1F" w:rsidP="00157A1F">
            <w:pPr>
              <w:pStyle w:val="Default"/>
              <w:jc w:val="both"/>
              <w:rPr>
                <w:color w:val="auto"/>
                <w:sz w:val="21"/>
                <w:szCs w:val="21"/>
              </w:rPr>
            </w:pPr>
            <w:r w:rsidRPr="00B3178B">
              <w:rPr>
                <w:color w:val="auto"/>
                <w:sz w:val="21"/>
                <w:szCs w:val="21"/>
              </w:rPr>
              <w:t xml:space="preserve">Lisa 1, lk 3, 4. lõik </w:t>
            </w:r>
          </w:p>
          <w:p w14:paraId="34E06A7E" w14:textId="77777777" w:rsidR="00157A1F" w:rsidRPr="00B3178B" w:rsidRDefault="00157A1F" w:rsidP="00157A1F">
            <w:pPr>
              <w:pStyle w:val="Default"/>
              <w:jc w:val="both"/>
              <w:rPr>
                <w:color w:val="auto"/>
                <w:sz w:val="21"/>
                <w:szCs w:val="21"/>
              </w:rPr>
            </w:pPr>
          </w:p>
        </w:tc>
        <w:tc>
          <w:tcPr>
            <w:tcW w:w="5158" w:type="dxa"/>
          </w:tcPr>
          <w:p w14:paraId="20624435" w14:textId="77777777" w:rsidR="00157A1F" w:rsidRPr="00B3178B" w:rsidRDefault="00157A1F" w:rsidP="00157A1F">
            <w:pPr>
              <w:pStyle w:val="Default"/>
              <w:jc w:val="both"/>
              <w:rPr>
                <w:color w:val="auto"/>
                <w:sz w:val="21"/>
                <w:szCs w:val="21"/>
              </w:rPr>
            </w:pPr>
            <w:r w:rsidRPr="00B3178B">
              <w:rPr>
                <w:color w:val="auto"/>
                <w:sz w:val="21"/>
                <w:szCs w:val="21"/>
              </w:rPr>
              <w:t xml:space="preserve">EL määrus on kehtiv samamoodi kõigile, mitte ainult korrespondentpangale. Ei saa nõustuda, et tehing, kus saatja või saaja info on puudulik, oleks alati automaatselt kõrge riskiga. </w:t>
            </w:r>
          </w:p>
          <w:p w14:paraId="74DF7653" w14:textId="77777777" w:rsidR="00157A1F" w:rsidRPr="00B3178B" w:rsidRDefault="00157A1F" w:rsidP="00157A1F">
            <w:pPr>
              <w:pStyle w:val="Default"/>
              <w:jc w:val="both"/>
              <w:rPr>
                <w:color w:val="auto"/>
                <w:sz w:val="21"/>
                <w:szCs w:val="21"/>
              </w:rPr>
            </w:pPr>
          </w:p>
        </w:tc>
        <w:tc>
          <w:tcPr>
            <w:tcW w:w="4550" w:type="dxa"/>
          </w:tcPr>
          <w:p w14:paraId="3BCB3C86" w14:textId="77777777" w:rsidR="00157A1F" w:rsidRPr="00B3178B" w:rsidRDefault="00157A1F" w:rsidP="00157A1F">
            <w:pPr>
              <w:pStyle w:val="Default"/>
              <w:jc w:val="both"/>
              <w:rPr>
                <w:color w:val="auto"/>
                <w:sz w:val="21"/>
                <w:szCs w:val="21"/>
              </w:rPr>
            </w:pPr>
            <w:r w:rsidRPr="00B3178B">
              <w:rPr>
                <w:color w:val="auto"/>
                <w:sz w:val="21"/>
                <w:szCs w:val="21"/>
              </w:rPr>
              <w:t xml:space="preserve">Jäetud arvestamata. EL määruses  2015/847 2. jagu toob välja tegevused, kui andmed on puudulikud. Seega on makse saaja või saatjal endiselt kohustus jälgida, et EL määruses toodud kohustused oleks täidetud. </w:t>
            </w:r>
          </w:p>
        </w:tc>
      </w:tr>
      <w:tr w:rsidR="00157A1F" w:rsidRPr="00B3178B" w14:paraId="7A58DCB1" w14:textId="77777777" w:rsidTr="003E0E04">
        <w:tc>
          <w:tcPr>
            <w:tcW w:w="946" w:type="dxa"/>
          </w:tcPr>
          <w:p w14:paraId="18BFAF38" w14:textId="77777777" w:rsidR="00157A1F" w:rsidRPr="00B3178B" w:rsidRDefault="00157A1F" w:rsidP="00157A1F">
            <w:pPr>
              <w:jc w:val="both"/>
              <w:rPr>
                <w:lang w:val="et-EE"/>
              </w:rPr>
            </w:pPr>
            <w:r w:rsidRPr="00B3178B">
              <w:rPr>
                <w:lang w:val="et-EE"/>
              </w:rPr>
              <w:t>75.</w:t>
            </w:r>
          </w:p>
        </w:tc>
        <w:tc>
          <w:tcPr>
            <w:tcW w:w="2296" w:type="dxa"/>
          </w:tcPr>
          <w:p w14:paraId="0CB1B503" w14:textId="77777777" w:rsidR="00157A1F" w:rsidRPr="00B3178B" w:rsidRDefault="00157A1F" w:rsidP="00157A1F">
            <w:pPr>
              <w:pStyle w:val="Default"/>
              <w:jc w:val="both"/>
              <w:rPr>
                <w:color w:val="auto"/>
                <w:sz w:val="21"/>
                <w:szCs w:val="21"/>
              </w:rPr>
            </w:pPr>
            <w:r w:rsidRPr="00B3178B">
              <w:rPr>
                <w:color w:val="auto"/>
                <w:sz w:val="21"/>
                <w:szCs w:val="21"/>
              </w:rPr>
              <w:t xml:space="preserve">Lisa 1, lk 3, 8. lõigu 1. </w:t>
            </w:r>
            <w:proofErr w:type="spellStart"/>
            <w:r w:rsidRPr="00B3178B">
              <w:rPr>
                <w:color w:val="auto"/>
                <w:sz w:val="21"/>
                <w:szCs w:val="21"/>
              </w:rPr>
              <w:t>bullet</w:t>
            </w:r>
            <w:proofErr w:type="spellEnd"/>
            <w:r w:rsidRPr="00B3178B">
              <w:rPr>
                <w:color w:val="auto"/>
                <w:sz w:val="21"/>
                <w:szCs w:val="21"/>
              </w:rPr>
              <w:t xml:space="preserve"> </w:t>
            </w:r>
          </w:p>
          <w:p w14:paraId="1879FA60" w14:textId="77777777" w:rsidR="00157A1F" w:rsidRPr="00B3178B" w:rsidRDefault="00157A1F" w:rsidP="00157A1F">
            <w:pPr>
              <w:pStyle w:val="Default"/>
              <w:jc w:val="both"/>
              <w:rPr>
                <w:color w:val="auto"/>
                <w:sz w:val="21"/>
                <w:szCs w:val="21"/>
              </w:rPr>
            </w:pPr>
          </w:p>
        </w:tc>
        <w:tc>
          <w:tcPr>
            <w:tcW w:w="5158" w:type="dxa"/>
          </w:tcPr>
          <w:p w14:paraId="1A86F6E4" w14:textId="77777777" w:rsidR="00157A1F" w:rsidRPr="00B3178B" w:rsidRDefault="00157A1F" w:rsidP="00157A1F">
            <w:pPr>
              <w:pStyle w:val="Default"/>
              <w:jc w:val="both"/>
              <w:rPr>
                <w:color w:val="auto"/>
                <w:sz w:val="21"/>
                <w:szCs w:val="21"/>
              </w:rPr>
            </w:pPr>
            <w:r w:rsidRPr="00B3178B">
              <w:rPr>
                <w:color w:val="auto"/>
                <w:sz w:val="21"/>
                <w:szCs w:val="21"/>
              </w:rPr>
              <w:t xml:space="preserve">Kas nõutav on organisatsioonivälise osapoole kasutamine? </w:t>
            </w:r>
          </w:p>
          <w:p w14:paraId="46BA3D47" w14:textId="77777777" w:rsidR="00157A1F" w:rsidRPr="00B3178B" w:rsidRDefault="00157A1F" w:rsidP="00157A1F">
            <w:pPr>
              <w:pStyle w:val="Default"/>
              <w:jc w:val="both"/>
              <w:rPr>
                <w:color w:val="auto"/>
                <w:sz w:val="21"/>
                <w:szCs w:val="21"/>
              </w:rPr>
            </w:pPr>
          </w:p>
        </w:tc>
        <w:tc>
          <w:tcPr>
            <w:tcW w:w="4550" w:type="dxa"/>
          </w:tcPr>
          <w:p w14:paraId="71CDAC53" w14:textId="77777777" w:rsidR="00157A1F" w:rsidRPr="00B3178B" w:rsidRDefault="00157A1F" w:rsidP="00157A1F">
            <w:pPr>
              <w:pStyle w:val="Default"/>
              <w:jc w:val="both"/>
              <w:rPr>
                <w:color w:val="auto"/>
                <w:sz w:val="21"/>
                <w:szCs w:val="21"/>
              </w:rPr>
            </w:pPr>
            <w:r w:rsidRPr="00B3178B">
              <w:rPr>
                <w:color w:val="auto"/>
                <w:sz w:val="21"/>
                <w:szCs w:val="21"/>
              </w:rPr>
              <w:t xml:space="preserve">Jäetud arvestamata. Juhendis ei ole nõutud välise osapoole kasutamine. Siiski peab et testimise ja auditi läbiviija olema erapooletu, iseseisev ja tal on selleks piisavad volitused, oskused, kogemused ja ressursid.  </w:t>
            </w:r>
          </w:p>
        </w:tc>
      </w:tr>
      <w:tr w:rsidR="00157A1F" w:rsidRPr="00B3178B" w14:paraId="79B5A60B" w14:textId="77777777" w:rsidTr="003E0E04">
        <w:tc>
          <w:tcPr>
            <w:tcW w:w="946" w:type="dxa"/>
          </w:tcPr>
          <w:p w14:paraId="3E176BE9" w14:textId="77777777" w:rsidR="00157A1F" w:rsidRPr="00B3178B" w:rsidRDefault="00157A1F" w:rsidP="00157A1F">
            <w:pPr>
              <w:jc w:val="both"/>
              <w:rPr>
                <w:lang w:val="et-EE"/>
              </w:rPr>
            </w:pPr>
            <w:r w:rsidRPr="00B3178B">
              <w:rPr>
                <w:lang w:val="et-EE"/>
              </w:rPr>
              <w:lastRenderedPageBreak/>
              <w:t>76.</w:t>
            </w:r>
          </w:p>
        </w:tc>
        <w:tc>
          <w:tcPr>
            <w:tcW w:w="2296" w:type="dxa"/>
          </w:tcPr>
          <w:p w14:paraId="23939BFE" w14:textId="77777777" w:rsidR="00157A1F" w:rsidRPr="00B3178B" w:rsidRDefault="00157A1F" w:rsidP="00157A1F">
            <w:pPr>
              <w:pStyle w:val="Default"/>
              <w:jc w:val="both"/>
              <w:rPr>
                <w:color w:val="auto"/>
                <w:sz w:val="21"/>
                <w:szCs w:val="21"/>
              </w:rPr>
            </w:pPr>
            <w:r w:rsidRPr="00B3178B">
              <w:rPr>
                <w:color w:val="auto"/>
                <w:sz w:val="21"/>
                <w:szCs w:val="21"/>
              </w:rPr>
              <w:t xml:space="preserve">Lisa 1, lk 3, 8. lõigu 3. </w:t>
            </w:r>
            <w:proofErr w:type="spellStart"/>
            <w:r w:rsidRPr="00B3178B">
              <w:rPr>
                <w:color w:val="auto"/>
                <w:sz w:val="21"/>
                <w:szCs w:val="21"/>
              </w:rPr>
              <w:t>bullet</w:t>
            </w:r>
            <w:proofErr w:type="spellEnd"/>
            <w:r w:rsidRPr="00B3178B">
              <w:rPr>
                <w:color w:val="auto"/>
                <w:sz w:val="21"/>
                <w:szCs w:val="21"/>
              </w:rPr>
              <w:t xml:space="preserve"> </w:t>
            </w:r>
          </w:p>
          <w:p w14:paraId="70D42AA6" w14:textId="77777777" w:rsidR="00157A1F" w:rsidRPr="00B3178B" w:rsidRDefault="00157A1F" w:rsidP="00157A1F">
            <w:pPr>
              <w:pStyle w:val="Default"/>
              <w:jc w:val="both"/>
              <w:rPr>
                <w:color w:val="auto"/>
                <w:sz w:val="21"/>
                <w:szCs w:val="21"/>
              </w:rPr>
            </w:pPr>
          </w:p>
        </w:tc>
        <w:tc>
          <w:tcPr>
            <w:tcW w:w="5158" w:type="dxa"/>
          </w:tcPr>
          <w:p w14:paraId="1675182B" w14:textId="77777777" w:rsidR="00157A1F" w:rsidRPr="00B3178B" w:rsidRDefault="00157A1F" w:rsidP="00157A1F">
            <w:pPr>
              <w:pStyle w:val="Default"/>
              <w:jc w:val="both"/>
              <w:rPr>
                <w:color w:val="auto"/>
                <w:sz w:val="21"/>
                <w:szCs w:val="21"/>
              </w:rPr>
            </w:pPr>
            <w:r w:rsidRPr="00B3178B">
              <w:rPr>
                <w:color w:val="auto"/>
                <w:sz w:val="21"/>
                <w:szCs w:val="21"/>
              </w:rPr>
              <w:t xml:space="preserve">Palun lause tervikuna üle vaadata, mõte ei tule selgesti välja, mida soovitakse öelda. </w:t>
            </w:r>
          </w:p>
          <w:p w14:paraId="252CF8D2" w14:textId="77777777" w:rsidR="00157A1F" w:rsidRPr="00B3178B" w:rsidRDefault="00157A1F" w:rsidP="00157A1F">
            <w:pPr>
              <w:pStyle w:val="Default"/>
              <w:jc w:val="both"/>
              <w:rPr>
                <w:color w:val="auto"/>
                <w:sz w:val="21"/>
                <w:szCs w:val="21"/>
              </w:rPr>
            </w:pPr>
          </w:p>
        </w:tc>
        <w:tc>
          <w:tcPr>
            <w:tcW w:w="4550" w:type="dxa"/>
          </w:tcPr>
          <w:p w14:paraId="495269E7" w14:textId="77777777" w:rsidR="00157A1F" w:rsidRPr="00B3178B" w:rsidRDefault="00157A1F" w:rsidP="00157A1F">
            <w:pPr>
              <w:pStyle w:val="Default"/>
              <w:jc w:val="both"/>
              <w:rPr>
                <w:color w:val="auto"/>
                <w:sz w:val="21"/>
                <w:szCs w:val="21"/>
              </w:rPr>
            </w:pPr>
            <w:r w:rsidRPr="00B3178B">
              <w:rPr>
                <w:color w:val="auto"/>
                <w:sz w:val="21"/>
                <w:szCs w:val="21"/>
              </w:rPr>
              <w:t xml:space="preserve">Arvestatud. Juhendi projekti sõnastust on parandatud. </w:t>
            </w:r>
          </w:p>
        </w:tc>
      </w:tr>
      <w:tr w:rsidR="00157A1F" w:rsidRPr="00B3178B" w14:paraId="2EE0997D" w14:textId="77777777" w:rsidTr="003E0E04">
        <w:tc>
          <w:tcPr>
            <w:tcW w:w="946" w:type="dxa"/>
          </w:tcPr>
          <w:p w14:paraId="48B0001D" w14:textId="77777777" w:rsidR="00157A1F" w:rsidRPr="00B3178B" w:rsidRDefault="00157A1F" w:rsidP="00157A1F">
            <w:pPr>
              <w:jc w:val="both"/>
              <w:rPr>
                <w:lang w:val="et-EE"/>
              </w:rPr>
            </w:pPr>
            <w:r w:rsidRPr="00B3178B">
              <w:rPr>
                <w:lang w:val="et-EE"/>
              </w:rPr>
              <w:t>77.</w:t>
            </w:r>
          </w:p>
        </w:tc>
        <w:tc>
          <w:tcPr>
            <w:tcW w:w="2296" w:type="dxa"/>
          </w:tcPr>
          <w:p w14:paraId="230125CA" w14:textId="77777777" w:rsidR="00157A1F" w:rsidRPr="00B3178B" w:rsidRDefault="00157A1F" w:rsidP="00157A1F">
            <w:pPr>
              <w:pStyle w:val="Default"/>
              <w:jc w:val="both"/>
              <w:rPr>
                <w:color w:val="auto"/>
                <w:sz w:val="21"/>
                <w:szCs w:val="21"/>
              </w:rPr>
            </w:pPr>
            <w:r w:rsidRPr="00B3178B">
              <w:rPr>
                <w:color w:val="auto"/>
                <w:sz w:val="21"/>
                <w:szCs w:val="21"/>
              </w:rPr>
              <w:t xml:space="preserve">Lisa 1, lk 4, 2. lõigu 3. </w:t>
            </w:r>
            <w:proofErr w:type="spellStart"/>
            <w:r w:rsidRPr="00B3178B">
              <w:rPr>
                <w:color w:val="auto"/>
                <w:sz w:val="21"/>
                <w:szCs w:val="21"/>
              </w:rPr>
              <w:t>bullet</w:t>
            </w:r>
            <w:proofErr w:type="spellEnd"/>
            <w:r w:rsidRPr="00B3178B">
              <w:rPr>
                <w:color w:val="auto"/>
                <w:sz w:val="21"/>
                <w:szCs w:val="21"/>
              </w:rPr>
              <w:t xml:space="preserve"> </w:t>
            </w:r>
          </w:p>
          <w:p w14:paraId="7E137445" w14:textId="77777777" w:rsidR="00157A1F" w:rsidRPr="00B3178B" w:rsidRDefault="00157A1F" w:rsidP="00157A1F">
            <w:pPr>
              <w:pStyle w:val="Default"/>
              <w:jc w:val="both"/>
              <w:rPr>
                <w:color w:val="auto"/>
                <w:sz w:val="21"/>
                <w:szCs w:val="21"/>
              </w:rPr>
            </w:pPr>
          </w:p>
        </w:tc>
        <w:tc>
          <w:tcPr>
            <w:tcW w:w="5158" w:type="dxa"/>
          </w:tcPr>
          <w:p w14:paraId="4B607C9E" w14:textId="77777777" w:rsidR="00157A1F" w:rsidRPr="00B3178B" w:rsidRDefault="00157A1F" w:rsidP="00157A1F">
            <w:pPr>
              <w:pStyle w:val="Default"/>
              <w:jc w:val="both"/>
              <w:rPr>
                <w:color w:val="auto"/>
                <w:sz w:val="21"/>
                <w:szCs w:val="21"/>
              </w:rPr>
            </w:pPr>
            <w:r w:rsidRPr="00B3178B">
              <w:rPr>
                <w:color w:val="auto"/>
                <w:sz w:val="21"/>
                <w:szCs w:val="21"/>
              </w:rPr>
              <w:t xml:space="preserve">Korrektsem oleks „mitte-ladina tähestikus kirjutatud nimi“ ja „muudetakse ladina tähestikus kirjutatud nimeks“. </w:t>
            </w:r>
          </w:p>
          <w:p w14:paraId="4F99957C" w14:textId="77777777" w:rsidR="00157A1F" w:rsidRPr="00B3178B" w:rsidRDefault="00157A1F" w:rsidP="00157A1F">
            <w:pPr>
              <w:pStyle w:val="Default"/>
              <w:jc w:val="both"/>
              <w:rPr>
                <w:color w:val="auto"/>
                <w:sz w:val="21"/>
                <w:szCs w:val="21"/>
              </w:rPr>
            </w:pPr>
          </w:p>
        </w:tc>
        <w:tc>
          <w:tcPr>
            <w:tcW w:w="4550" w:type="dxa"/>
          </w:tcPr>
          <w:p w14:paraId="520898F4" w14:textId="77777777" w:rsidR="00157A1F" w:rsidRPr="00B3178B" w:rsidRDefault="00157A1F" w:rsidP="00157A1F">
            <w:pPr>
              <w:pStyle w:val="Default"/>
              <w:jc w:val="both"/>
              <w:rPr>
                <w:color w:val="auto"/>
                <w:sz w:val="21"/>
                <w:szCs w:val="21"/>
              </w:rPr>
            </w:pPr>
            <w:r w:rsidRPr="00B3178B">
              <w:rPr>
                <w:color w:val="auto"/>
                <w:sz w:val="21"/>
                <w:szCs w:val="21"/>
              </w:rPr>
              <w:t xml:space="preserve">Arvestatud. Juhendi projekti sõnastust on parandatud. </w:t>
            </w:r>
          </w:p>
        </w:tc>
      </w:tr>
      <w:tr w:rsidR="00157A1F" w:rsidRPr="00B3178B" w14:paraId="4F958F4B" w14:textId="77777777" w:rsidTr="003E0E04">
        <w:tc>
          <w:tcPr>
            <w:tcW w:w="946" w:type="dxa"/>
          </w:tcPr>
          <w:p w14:paraId="796D29DF" w14:textId="77777777" w:rsidR="00157A1F" w:rsidRPr="00B3178B" w:rsidRDefault="00157A1F" w:rsidP="00157A1F">
            <w:pPr>
              <w:jc w:val="both"/>
              <w:rPr>
                <w:lang w:val="et-EE"/>
              </w:rPr>
            </w:pPr>
            <w:r w:rsidRPr="00B3178B">
              <w:rPr>
                <w:lang w:val="et-EE"/>
              </w:rPr>
              <w:t>78.</w:t>
            </w:r>
          </w:p>
        </w:tc>
        <w:tc>
          <w:tcPr>
            <w:tcW w:w="2296" w:type="dxa"/>
          </w:tcPr>
          <w:p w14:paraId="6BEC4B91" w14:textId="77777777" w:rsidR="00157A1F" w:rsidRPr="00B3178B" w:rsidRDefault="00157A1F" w:rsidP="00157A1F">
            <w:pPr>
              <w:pStyle w:val="Default"/>
              <w:jc w:val="both"/>
              <w:rPr>
                <w:color w:val="auto"/>
                <w:sz w:val="21"/>
                <w:szCs w:val="21"/>
              </w:rPr>
            </w:pPr>
            <w:r w:rsidRPr="00B3178B">
              <w:rPr>
                <w:color w:val="auto"/>
                <w:sz w:val="21"/>
                <w:szCs w:val="21"/>
              </w:rPr>
              <w:t xml:space="preserve">Lisa 2, Pealkiri </w:t>
            </w:r>
          </w:p>
          <w:p w14:paraId="631BE7BE" w14:textId="77777777" w:rsidR="00157A1F" w:rsidRPr="00B3178B" w:rsidRDefault="00157A1F" w:rsidP="00157A1F">
            <w:pPr>
              <w:pStyle w:val="Default"/>
              <w:jc w:val="both"/>
              <w:rPr>
                <w:color w:val="auto"/>
                <w:sz w:val="21"/>
                <w:szCs w:val="21"/>
              </w:rPr>
            </w:pPr>
          </w:p>
        </w:tc>
        <w:tc>
          <w:tcPr>
            <w:tcW w:w="5158" w:type="dxa"/>
          </w:tcPr>
          <w:p w14:paraId="40965DC8" w14:textId="77777777" w:rsidR="00157A1F" w:rsidRPr="00B3178B" w:rsidRDefault="00157A1F" w:rsidP="00157A1F">
            <w:pPr>
              <w:pStyle w:val="Default"/>
              <w:jc w:val="both"/>
              <w:rPr>
                <w:color w:val="auto"/>
                <w:sz w:val="21"/>
                <w:szCs w:val="21"/>
              </w:rPr>
            </w:pPr>
            <w:r w:rsidRPr="00B3178B">
              <w:rPr>
                <w:color w:val="auto"/>
                <w:sz w:val="21"/>
                <w:szCs w:val="21"/>
              </w:rPr>
              <w:t xml:space="preserve">Juhime tähelepanu, et lisas toodud viisid ja riskid on kaunis üldised ning nende Eesti-spetsiifilisus on kaheldav. Selles valguses palume kaaluda pealkirja muutmist. </w:t>
            </w:r>
          </w:p>
          <w:p w14:paraId="6398A1DD" w14:textId="77777777" w:rsidR="00157A1F" w:rsidRPr="00B3178B" w:rsidRDefault="00157A1F" w:rsidP="00157A1F">
            <w:pPr>
              <w:pStyle w:val="Default"/>
              <w:jc w:val="both"/>
              <w:rPr>
                <w:color w:val="auto"/>
                <w:sz w:val="21"/>
                <w:szCs w:val="21"/>
              </w:rPr>
            </w:pPr>
            <w:r w:rsidRPr="00B3178B">
              <w:rPr>
                <w:color w:val="auto"/>
                <w:sz w:val="21"/>
                <w:szCs w:val="21"/>
              </w:rPr>
              <w:t xml:space="preserve">Teisalt, praktikale tuginevate Eesti-spetsiifiliste näidete lisamine oleks vägagi tervitatav. </w:t>
            </w:r>
          </w:p>
        </w:tc>
        <w:tc>
          <w:tcPr>
            <w:tcW w:w="4550" w:type="dxa"/>
          </w:tcPr>
          <w:p w14:paraId="71867DD0" w14:textId="77777777" w:rsidR="00157A1F" w:rsidRPr="00B3178B" w:rsidRDefault="00157A1F" w:rsidP="00157A1F">
            <w:pPr>
              <w:pStyle w:val="Default"/>
              <w:jc w:val="both"/>
              <w:rPr>
                <w:color w:val="auto"/>
                <w:sz w:val="21"/>
                <w:szCs w:val="21"/>
              </w:rPr>
            </w:pPr>
            <w:r w:rsidRPr="00B3178B">
              <w:rPr>
                <w:color w:val="auto"/>
                <w:sz w:val="21"/>
                <w:szCs w:val="21"/>
              </w:rPr>
              <w:t xml:space="preserve">Jäetud arvestamata. Lisa 2 toodud riskid on tõesti üldised, kuid see ei tähenda, et tegemist ei ole riskidega, milledega Eestis tegutsev erikohustustega isik kokku ei puutu. Mitmete lisa 2 välja toodud riskidega on juba Eestis tegutsevad erikohustustega isikud kokku puutunud. </w:t>
            </w:r>
          </w:p>
        </w:tc>
      </w:tr>
      <w:tr w:rsidR="00157A1F" w:rsidRPr="00B3178B" w14:paraId="5ECF0E68" w14:textId="77777777" w:rsidTr="003E0E04">
        <w:tc>
          <w:tcPr>
            <w:tcW w:w="946" w:type="dxa"/>
          </w:tcPr>
          <w:p w14:paraId="37A71E77" w14:textId="77777777" w:rsidR="00157A1F" w:rsidRPr="00B3178B" w:rsidRDefault="00157A1F" w:rsidP="00157A1F">
            <w:pPr>
              <w:jc w:val="both"/>
              <w:rPr>
                <w:lang w:val="et-EE"/>
              </w:rPr>
            </w:pPr>
            <w:r w:rsidRPr="00B3178B">
              <w:rPr>
                <w:lang w:val="et-EE"/>
              </w:rPr>
              <w:t>79.</w:t>
            </w:r>
          </w:p>
        </w:tc>
        <w:tc>
          <w:tcPr>
            <w:tcW w:w="2296" w:type="dxa"/>
          </w:tcPr>
          <w:p w14:paraId="21489C7D" w14:textId="77777777" w:rsidR="00157A1F" w:rsidRPr="00B3178B" w:rsidRDefault="00157A1F" w:rsidP="00157A1F">
            <w:pPr>
              <w:pStyle w:val="Default"/>
              <w:jc w:val="both"/>
              <w:rPr>
                <w:color w:val="auto"/>
                <w:sz w:val="21"/>
                <w:szCs w:val="21"/>
              </w:rPr>
            </w:pPr>
            <w:r w:rsidRPr="00B3178B">
              <w:rPr>
                <w:color w:val="auto"/>
                <w:sz w:val="21"/>
                <w:szCs w:val="21"/>
              </w:rPr>
              <w:t xml:space="preserve">Lisa 2, lk 1, 4. lõik </w:t>
            </w:r>
          </w:p>
          <w:p w14:paraId="79A83868" w14:textId="77777777" w:rsidR="00157A1F" w:rsidRPr="00B3178B" w:rsidRDefault="00157A1F" w:rsidP="00157A1F">
            <w:pPr>
              <w:pStyle w:val="Default"/>
              <w:jc w:val="both"/>
              <w:rPr>
                <w:color w:val="auto"/>
                <w:sz w:val="21"/>
                <w:szCs w:val="21"/>
              </w:rPr>
            </w:pPr>
          </w:p>
        </w:tc>
        <w:tc>
          <w:tcPr>
            <w:tcW w:w="5158" w:type="dxa"/>
          </w:tcPr>
          <w:p w14:paraId="4588D52F" w14:textId="77777777" w:rsidR="00157A1F" w:rsidRPr="00B3178B" w:rsidRDefault="00157A1F" w:rsidP="00157A1F">
            <w:pPr>
              <w:pStyle w:val="Default"/>
              <w:jc w:val="both"/>
              <w:rPr>
                <w:color w:val="auto"/>
                <w:sz w:val="21"/>
                <w:szCs w:val="21"/>
              </w:rPr>
            </w:pPr>
            <w:r w:rsidRPr="00B3178B">
              <w:rPr>
                <w:color w:val="auto"/>
                <w:sz w:val="21"/>
                <w:szCs w:val="21"/>
              </w:rPr>
              <w:t xml:space="preserve">Viide massihävitusrelvade leviku rahastamisele, vt kommentaari 2.4.4. </w:t>
            </w:r>
          </w:p>
          <w:p w14:paraId="2D673907" w14:textId="77777777" w:rsidR="00157A1F" w:rsidRPr="00B3178B" w:rsidRDefault="00157A1F" w:rsidP="00157A1F">
            <w:pPr>
              <w:pStyle w:val="Default"/>
              <w:jc w:val="both"/>
              <w:rPr>
                <w:color w:val="auto"/>
                <w:sz w:val="21"/>
                <w:szCs w:val="21"/>
              </w:rPr>
            </w:pPr>
          </w:p>
        </w:tc>
        <w:tc>
          <w:tcPr>
            <w:tcW w:w="4550" w:type="dxa"/>
          </w:tcPr>
          <w:p w14:paraId="6C0389EC" w14:textId="77777777" w:rsidR="00157A1F" w:rsidRPr="00B3178B" w:rsidRDefault="00157A1F" w:rsidP="00157A1F">
            <w:pPr>
              <w:pStyle w:val="Default"/>
              <w:jc w:val="both"/>
              <w:rPr>
                <w:color w:val="auto"/>
                <w:sz w:val="21"/>
                <w:szCs w:val="21"/>
              </w:rPr>
            </w:pPr>
            <w:r w:rsidRPr="00B3178B">
              <w:rPr>
                <w:color w:val="auto"/>
                <w:sz w:val="21"/>
                <w:szCs w:val="21"/>
              </w:rPr>
              <w:t>Jäetud arvestamata. Vt. kommentaar 12, 13 ja 16.</w:t>
            </w:r>
          </w:p>
        </w:tc>
      </w:tr>
      <w:tr w:rsidR="00157A1F" w:rsidRPr="00B3178B" w14:paraId="0A968090" w14:textId="77777777" w:rsidTr="003E0E04">
        <w:tc>
          <w:tcPr>
            <w:tcW w:w="946" w:type="dxa"/>
          </w:tcPr>
          <w:p w14:paraId="4868865F" w14:textId="77777777" w:rsidR="00157A1F" w:rsidRPr="00B3178B" w:rsidRDefault="00157A1F" w:rsidP="00157A1F">
            <w:pPr>
              <w:jc w:val="both"/>
              <w:rPr>
                <w:lang w:val="et-EE"/>
              </w:rPr>
            </w:pPr>
            <w:r w:rsidRPr="00B3178B">
              <w:rPr>
                <w:lang w:val="et-EE"/>
              </w:rPr>
              <w:t>80.</w:t>
            </w:r>
          </w:p>
        </w:tc>
        <w:tc>
          <w:tcPr>
            <w:tcW w:w="2296" w:type="dxa"/>
          </w:tcPr>
          <w:p w14:paraId="6CF7B523" w14:textId="77777777" w:rsidR="00157A1F" w:rsidRPr="00B3178B" w:rsidRDefault="00157A1F" w:rsidP="00157A1F">
            <w:pPr>
              <w:pStyle w:val="Default"/>
              <w:jc w:val="both"/>
              <w:rPr>
                <w:color w:val="auto"/>
                <w:sz w:val="21"/>
                <w:szCs w:val="21"/>
              </w:rPr>
            </w:pPr>
            <w:r w:rsidRPr="00B3178B">
              <w:rPr>
                <w:color w:val="auto"/>
                <w:sz w:val="21"/>
                <w:szCs w:val="21"/>
              </w:rPr>
              <w:t xml:space="preserve">Lisa 2, lk 1, 9. lõigu 1. </w:t>
            </w:r>
            <w:proofErr w:type="spellStart"/>
            <w:r w:rsidRPr="00B3178B">
              <w:rPr>
                <w:color w:val="auto"/>
                <w:sz w:val="21"/>
                <w:szCs w:val="21"/>
              </w:rPr>
              <w:t>bullet</w:t>
            </w:r>
            <w:proofErr w:type="spellEnd"/>
            <w:r w:rsidRPr="00B3178B">
              <w:rPr>
                <w:color w:val="auto"/>
                <w:sz w:val="21"/>
                <w:szCs w:val="21"/>
              </w:rPr>
              <w:t xml:space="preserve"> </w:t>
            </w:r>
          </w:p>
          <w:p w14:paraId="75ECFC9E" w14:textId="77777777" w:rsidR="00157A1F" w:rsidRPr="00B3178B" w:rsidRDefault="00157A1F" w:rsidP="00157A1F">
            <w:pPr>
              <w:pStyle w:val="Default"/>
              <w:jc w:val="both"/>
              <w:rPr>
                <w:color w:val="auto"/>
                <w:sz w:val="21"/>
                <w:szCs w:val="21"/>
              </w:rPr>
            </w:pPr>
          </w:p>
        </w:tc>
        <w:tc>
          <w:tcPr>
            <w:tcW w:w="5158" w:type="dxa"/>
          </w:tcPr>
          <w:p w14:paraId="1FA431CF" w14:textId="77777777" w:rsidR="00157A1F" w:rsidRPr="00B3178B" w:rsidRDefault="00157A1F" w:rsidP="00157A1F">
            <w:pPr>
              <w:pStyle w:val="Default"/>
              <w:jc w:val="both"/>
              <w:rPr>
                <w:color w:val="auto"/>
                <w:sz w:val="21"/>
                <w:szCs w:val="21"/>
              </w:rPr>
            </w:pPr>
            <w:r w:rsidRPr="00B3178B">
              <w:rPr>
                <w:color w:val="auto"/>
                <w:sz w:val="21"/>
                <w:szCs w:val="21"/>
              </w:rPr>
              <w:t xml:space="preserve">Makse saaja keskmise nime lisamine ei ole kohustuslik, tihti ei tea makse tegija isegi, et makse saajal on olemas keskmine nimi ning sellest võib üldse teadlik olla vaid väga lähedane perekonnaring. </w:t>
            </w:r>
          </w:p>
          <w:p w14:paraId="7917A824" w14:textId="77777777" w:rsidR="00157A1F" w:rsidRPr="00B3178B" w:rsidRDefault="00157A1F" w:rsidP="00157A1F">
            <w:pPr>
              <w:pStyle w:val="Default"/>
              <w:jc w:val="both"/>
              <w:rPr>
                <w:color w:val="auto"/>
                <w:sz w:val="21"/>
                <w:szCs w:val="21"/>
              </w:rPr>
            </w:pPr>
          </w:p>
        </w:tc>
        <w:tc>
          <w:tcPr>
            <w:tcW w:w="4550" w:type="dxa"/>
          </w:tcPr>
          <w:p w14:paraId="1B9A5408" w14:textId="067D389F" w:rsidR="00157A1F" w:rsidRPr="00B3178B" w:rsidRDefault="00157A1F" w:rsidP="00046290">
            <w:pPr>
              <w:pStyle w:val="Default"/>
              <w:jc w:val="both"/>
              <w:rPr>
                <w:color w:val="auto"/>
                <w:sz w:val="21"/>
                <w:szCs w:val="21"/>
              </w:rPr>
            </w:pPr>
            <w:r w:rsidRPr="00B3178B">
              <w:rPr>
                <w:color w:val="auto"/>
                <w:sz w:val="21"/>
                <w:szCs w:val="21"/>
              </w:rPr>
              <w:t xml:space="preserve">Jäetud arvestamata. </w:t>
            </w:r>
            <w:r w:rsidR="00046290">
              <w:rPr>
                <w:color w:val="auto"/>
                <w:sz w:val="21"/>
                <w:szCs w:val="21"/>
              </w:rPr>
              <w:t>Finantsinspektsioon</w:t>
            </w:r>
            <w:r w:rsidRPr="00B3178B">
              <w:rPr>
                <w:color w:val="auto"/>
                <w:sz w:val="21"/>
                <w:szCs w:val="21"/>
              </w:rPr>
              <w:t xml:space="preserve"> nõustub, et makse saaja keskmise nime lisamine ei ole kohustuslik, küll aga sanktsiooni nimekirjadesse on enamasti keskmine nimi lisatud, mis aitab saada paremaid finantssanktsiooni kontrolli tulemusi. Juhul kui on keskmine nimi teada, siis efektiivsema sõelumistulemuse saamiseks on soovitav seda kasutada.  </w:t>
            </w:r>
          </w:p>
        </w:tc>
      </w:tr>
      <w:tr w:rsidR="00157A1F" w:rsidRPr="00B3178B" w14:paraId="503B16AF" w14:textId="77777777" w:rsidTr="003E0E04">
        <w:tc>
          <w:tcPr>
            <w:tcW w:w="946" w:type="dxa"/>
          </w:tcPr>
          <w:p w14:paraId="4ACEDCFE" w14:textId="77777777" w:rsidR="00157A1F" w:rsidRPr="00B3178B" w:rsidRDefault="00157A1F" w:rsidP="00157A1F">
            <w:pPr>
              <w:jc w:val="both"/>
              <w:rPr>
                <w:lang w:val="et-EE"/>
              </w:rPr>
            </w:pPr>
            <w:r w:rsidRPr="00B3178B">
              <w:rPr>
                <w:lang w:val="et-EE"/>
              </w:rPr>
              <w:t>81.</w:t>
            </w:r>
          </w:p>
        </w:tc>
        <w:tc>
          <w:tcPr>
            <w:tcW w:w="2296" w:type="dxa"/>
          </w:tcPr>
          <w:p w14:paraId="7D00DD74" w14:textId="77777777" w:rsidR="00157A1F" w:rsidRPr="00B3178B" w:rsidRDefault="00157A1F" w:rsidP="00157A1F">
            <w:pPr>
              <w:pStyle w:val="Default"/>
              <w:jc w:val="both"/>
              <w:rPr>
                <w:color w:val="auto"/>
                <w:sz w:val="21"/>
                <w:szCs w:val="21"/>
              </w:rPr>
            </w:pPr>
            <w:r w:rsidRPr="00B3178B">
              <w:rPr>
                <w:color w:val="auto"/>
                <w:sz w:val="21"/>
                <w:szCs w:val="21"/>
              </w:rPr>
              <w:t xml:space="preserve">Lisa 2, lk 1, 9. lõigu 2. </w:t>
            </w:r>
            <w:proofErr w:type="spellStart"/>
            <w:r w:rsidRPr="00B3178B">
              <w:rPr>
                <w:color w:val="auto"/>
                <w:sz w:val="21"/>
                <w:szCs w:val="21"/>
              </w:rPr>
              <w:t>bullet</w:t>
            </w:r>
            <w:proofErr w:type="spellEnd"/>
            <w:r w:rsidRPr="00B3178B">
              <w:rPr>
                <w:color w:val="auto"/>
                <w:sz w:val="21"/>
                <w:szCs w:val="21"/>
              </w:rPr>
              <w:t xml:space="preserve"> </w:t>
            </w:r>
          </w:p>
          <w:p w14:paraId="253C9B89" w14:textId="77777777" w:rsidR="00157A1F" w:rsidRPr="00B3178B" w:rsidRDefault="00157A1F" w:rsidP="00157A1F">
            <w:pPr>
              <w:pStyle w:val="Default"/>
              <w:jc w:val="both"/>
              <w:rPr>
                <w:color w:val="auto"/>
                <w:sz w:val="21"/>
                <w:szCs w:val="21"/>
              </w:rPr>
            </w:pPr>
          </w:p>
        </w:tc>
        <w:tc>
          <w:tcPr>
            <w:tcW w:w="5158" w:type="dxa"/>
          </w:tcPr>
          <w:p w14:paraId="21279BEE" w14:textId="77777777" w:rsidR="00157A1F" w:rsidRPr="00B3178B" w:rsidRDefault="00157A1F" w:rsidP="00157A1F">
            <w:pPr>
              <w:pStyle w:val="Default"/>
              <w:jc w:val="both"/>
              <w:rPr>
                <w:color w:val="auto"/>
                <w:sz w:val="21"/>
                <w:szCs w:val="21"/>
              </w:rPr>
            </w:pPr>
            <w:r w:rsidRPr="00B3178B">
              <w:rPr>
                <w:color w:val="auto"/>
                <w:sz w:val="21"/>
                <w:szCs w:val="21"/>
              </w:rPr>
              <w:t xml:space="preserve">Üldine kommentaar, makse tegemisel ei ole saaja aadressi lisamine kohustuslik. </w:t>
            </w:r>
          </w:p>
          <w:p w14:paraId="0795C60B" w14:textId="77777777" w:rsidR="00157A1F" w:rsidRPr="00B3178B" w:rsidRDefault="00157A1F" w:rsidP="00157A1F">
            <w:pPr>
              <w:pStyle w:val="Default"/>
              <w:jc w:val="both"/>
              <w:rPr>
                <w:color w:val="auto"/>
                <w:sz w:val="21"/>
                <w:szCs w:val="21"/>
              </w:rPr>
            </w:pPr>
          </w:p>
        </w:tc>
        <w:tc>
          <w:tcPr>
            <w:tcW w:w="4550" w:type="dxa"/>
          </w:tcPr>
          <w:p w14:paraId="17DB398A" w14:textId="5CA3B12F" w:rsidR="00157A1F" w:rsidRPr="00B3178B" w:rsidRDefault="00157A1F" w:rsidP="00046290">
            <w:pPr>
              <w:pStyle w:val="Default"/>
              <w:jc w:val="both"/>
              <w:rPr>
                <w:color w:val="auto"/>
                <w:sz w:val="21"/>
                <w:szCs w:val="21"/>
              </w:rPr>
            </w:pPr>
            <w:r w:rsidRPr="00B3178B">
              <w:rPr>
                <w:color w:val="auto"/>
                <w:sz w:val="21"/>
                <w:szCs w:val="21"/>
              </w:rPr>
              <w:t xml:space="preserve">Jäetud arvestamata. </w:t>
            </w:r>
            <w:r w:rsidR="00046290">
              <w:rPr>
                <w:color w:val="auto"/>
                <w:sz w:val="21"/>
                <w:szCs w:val="21"/>
              </w:rPr>
              <w:t>Finantsinspektsioon</w:t>
            </w:r>
            <w:r w:rsidRPr="00B3178B">
              <w:rPr>
                <w:color w:val="auto"/>
                <w:sz w:val="21"/>
                <w:szCs w:val="21"/>
              </w:rPr>
              <w:t xml:space="preserve"> nõustub, et makse tegemisel ei ole saaja aadressi lisamine kohustuslik, küll aga sanktsiooni nimekirjadesse on enamasti aadress märgitud, ning see aitab saada paremaid finantssanktsiooni kontrolli tulemusi. Juhul kui on saatja aadress on teada, siis efektiivsema sõelumistulemuse saamiseks on soovitav seda kasutada.  Samuti kui kasutada aadressi andmeid sõelumiseks on võimalik tuvastada efektiivsemalt kõrge riskiga piirkondi. </w:t>
            </w:r>
          </w:p>
        </w:tc>
      </w:tr>
      <w:tr w:rsidR="00157A1F" w:rsidRPr="00B3178B" w14:paraId="3FD2D920" w14:textId="77777777" w:rsidTr="003E0E04">
        <w:tc>
          <w:tcPr>
            <w:tcW w:w="946" w:type="dxa"/>
          </w:tcPr>
          <w:p w14:paraId="05E21038" w14:textId="77777777" w:rsidR="00157A1F" w:rsidRPr="00B3178B" w:rsidRDefault="00157A1F" w:rsidP="00157A1F">
            <w:pPr>
              <w:jc w:val="both"/>
              <w:rPr>
                <w:lang w:val="et-EE"/>
              </w:rPr>
            </w:pPr>
            <w:r w:rsidRPr="00B3178B">
              <w:rPr>
                <w:lang w:val="et-EE"/>
              </w:rPr>
              <w:t>82.</w:t>
            </w:r>
          </w:p>
        </w:tc>
        <w:tc>
          <w:tcPr>
            <w:tcW w:w="2296" w:type="dxa"/>
          </w:tcPr>
          <w:p w14:paraId="4C94E340" w14:textId="77777777" w:rsidR="00157A1F" w:rsidRPr="00B3178B" w:rsidRDefault="00157A1F" w:rsidP="00157A1F">
            <w:pPr>
              <w:pStyle w:val="Default"/>
              <w:jc w:val="both"/>
              <w:rPr>
                <w:color w:val="auto"/>
                <w:sz w:val="21"/>
                <w:szCs w:val="21"/>
              </w:rPr>
            </w:pPr>
            <w:r w:rsidRPr="00B3178B">
              <w:rPr>
                <w:color w:val="auto"/>
                <w:sz w:val="21"/>
                <w:szCs w:val="21"/>
              </w:rPr>
              <w:t xml:space="preserve">Lisa 2, lk 2, 2. </w:t>
            </w:r>
            <w:proofErr w:type="spellStart"/>
            <w:r w:rsidRPr="00B3178B">
              <w:rPr>
                <w:color w:val="auto"/>
                <w:sz w:val="21"/>
                <w:szCs w:val="21"/>
              </w:rPr>
              <w:t>bullet</w:t>
            </w:r>
            <w:proofErr w:type="spellEnd"/>
            <w:r w:rsidRPr="00B3178B">
              <w:rPr>
                <w:color w:val="auto"/>
                <w:sz w:val="21"/>
                <w:szCs w:val="21"/>
              </w:rPr>
              <w:t xml:space="preserve"> </w:t>
            </w:r>
          </w:p>
          <w:p w14:paraId="06DEDCDB" w14:textId="77777777" w:rsidR="00157A1F" w:rsidRPr="00B3178B" w:rsidRDefault="00157A1F" w:rsidP="00157A1F">
            <w:pPr>
              <w:pStyle w:val="Default"/>
              <w:jc w:val="both"/>
              <w:rPr>
                <w:color w:val="auto"/>
                <w:sz w:val="21"/>
                <w:szCs w:val="21"/>
              </w:rPr>
            </w:pPr>
          </w:p>
        </w:tc>
        <w:tc>
          <w:tcPr>
            <w:tcW w:w="5158" w:type="dxa"/>
          </w:tcPr>
          <w:p w14:paraId="2ECB5F6D" w14:textId="77777777" w:rsidR="00157A1F" w:rsidRPr="00B3178B" w:rsidRDefault="00157A1F" w:rsidP="00157A1F">
            <w:pPr>
              <w:pStyle w:val="Default"/>
              <w:jc w:val="both"/>
              <w:rPr>
                <w:color w:val="auto"/>
                <w:sz w:val="21"/>
                <w:szCs w:val="21"/>
              </w:rPr>
            </w:pPr>
            <w:r w:rsidRPr="00B3178B">
              <w:rPr>
                <w:color w:val="auto"/>
                <w:sz w:val="21"/>
                <w:szCs w:val="21"/>
              </w:rPr>
              <w:t xml:space="preserve">Palume näidet antud kaasusele, võimalusel ühes soovitusega sellise probleemi lahendamiseks. </w:t>
            </w:r>
          </w:p>
          <w:p w14:paraId="4B18B655" w14:textId="77777777" w:rsidR="00157A1F" w:rsidRPr="00B3178B" w:rsidRDefault="00157A1F" w:rsidP="00157A1F">
            <w:pPr>
              <w:pStyle w:val="Default"/>
              <w:jc w:val="both"/>
              <w:rPr>
                <w:color w:val="auto"/>
                <w:sz w:val="21"/>
                <w:szCs w:val="21"/>
              </w:rPr>
            </w:pPr>
          </w:p>
        </w:tc>
        <w:tc>
          <w:tcPr>
            <w:tcW w:w="4550" w:type="dxa"/>
          </w:tcPr>
          <w:p w14:paraId="0E17BDA3" w14:textId="77777777" w:rsidR="00157A1F" w:rsidRPr="00B3178B" w:rsidRDefault="00157A1F" w:rsidP="00157A1F">
            <w:pPr>
              <w:pStyle w:val="Default"/>
              <w:jc w:val="both"/>
              <w:rPr>
                <w:color w:val="auto"/>
                <w:sz w:val="21"/>
                <w:szCs w:val="21"/>
              </w:rPr>
            </w:pPr>
            <w:r w:rsidRPr="00B3178B">
              <w:rPr>
                <w:color w:val="auto"/>
                <w:sz w:val="21"/>
                <w:szCs w:val="21"/>
              </w:rPr>
              <w:t xml:space="preserve">Jäetud arvestamata. Üldises kasutuses olevateks sõnadeks on näiteks: </w:t>
            </w:r>
            <w:proofErr w:type="spellStart"/>
            <w:r w:rsidRPr="00B3178B">
              <w:rPr>
                <w:i/>
                <w:color w:val="auto"/>
                <w:sz w:val="21"/>
                <w:szCs w:val="21"/>
              </w:rPr>
              <w:t>company</w:t>
            </w:r>
            <w:proofErr w:type="spellEnd"/>
            <w:r w:rsidRPr="00B3178B">
              <w:rPr>
                <w:color w:val="auto"/>
                <w:sz w:val="21"/>
                <w:szCs w:val="21"/>
              </w:rPr>
              <w:t xml:space="preserve">, </w:t>
            </w:r>
            <w:proofErr w:type="spellStart"/>
            <w:r w:rsidRPr="00B3178B">
              <w:rPr>
                <w:i/>
                <w:color w:val="auto"/>
                <w:sz w:val="21"/>
                <w:szCs w:val="21"/>
              </w:rPr>
              <w:t>investment</w:t>
            </w:r>
            <w:proofErr w:type="spellEnd"/>
            <w:r w:rsidRPr="00B3178B">
              <w:rPr>
                <w:i/>
                <w:color w:val="auto"/>
                <w:sz w:val="21"/>
                <w:szCs w:val="21"/>
              </w:rPr>
              <w:t xml:space="preserve"> </w:t>
            </w:r>
            <w:proofErr w:type="spellStart"/>
            <w:r w:rsidRPr="00B3178B">
              <w:rPr>
                <w:i/>
                <w:color w:val="auto"/>
                <w:sz w:val="21"/>
                <w:szCs w:val="21"/>
              </w:rPr>
              <w:t>firm</w:t>
            </w:r>
            <w:proofErr w:type="spellEnd"/>
            <w:r w:rsidRPr="00B3178B">
              <w:rPr>
                <w:color w:val="auto"/>
                <w:sz w:val="21"/>
                <w:szCs w:val="21"/>
              </w:rPr>
              <w:t xml:space="preserve">,  </w:t>
            </w:r>
            <w:proofErr w:type="spellStart"/>
            <w:r w:rsidRPr="00B3178B">
              <w:rPr>
                <w:i/>
                <w:color w:val="auto"/>
                <w:sz w:val="21"/>
                <w:szCs w:val="21"/>
              </w:rPr>
              <w:t>Automotive</w:t>
            </w:r>
            <w:proofErr w:type="spellEnd"/>
            <w:r w:rsidRPr="00B3178B">
              <w:rPr>
                <w:color w:val="auto"/>
                <w:sz w:val="21"/>
                <w:szCs w:val="21"/>
              </w:rPr>
              <w:t xml:space="preserve"> sõnade nimedes kasutamine juriidiliste </w:t>
            </w:r>
            <w:r w:rsidRPr="00B3178B">
              <w:rPr>
                <w:color w:val="auto"/>
                <w:sz w:val="21"/>
                <w:szCs w:val="21"/>
              </w:rPr>
              <w:lastRenderedPageBreak/>
              <w:t>isikute poolt. Siiski mainime, et juhend ei ole mõeldud koolitusmaterjalina või et selle läbi oleks võimalik anda igaks elujuhtumiks ülitäpne suunis, vaid peab jätma ruumi kohendada oma riskikontrolli lahendit lähtuvalt ärimudelist ja konkreetse asutuse organisatsioonist ning selliste riskikontrollide rakendamiseks tuleb kaasata vajalik ekspertiis.</w:t>
            </w:r>
          </w:p>
        </w:tc>
      </w:tr>
      <w:tr w:rsidR="00157A1F" w:rsidRPr="00B3178B" w14:paraId="28DBE7FA" w14:textId="77777777" w:rsidTr="003E0E04">
        <w:tc>
          <w:tcPr>
            <w:tcW w:w="946" w:type="dxa"/>
          </w:tcPr>
          <w:p w14:paraId="16E08256" w14:textId="77777777" w:rsidR="00157A1F" w:rsidRPr="00B3178B" w:rsidRDefault="00157A1F" w:rsidP="00157A1F">
            <w:pPr>
              <w:jc w:val="both"/>
              <w:rPr>
                <w:lang w:val="et-EE"/>
              </w:rPr>
            </w:pPr>
            <w:r w:rsidRPr="00B3178B">
              <w:rPr>
                <w:lang w:val="et-EE"/>
              </w:rPr>
              <w:lastRenderedPageBreak/>
              <w:t>83.</w:t>
            </w:r>
          </w:p>
        </w:tc>
        <w:tc>
          <w:tcPr>
            <w:tcW w:w="2296" w:type="dxa"/>
          </w:tcPr>
          <w:p w14:paraId="3DF4CB53" w14:textId="77777777" w:rsidR="00157A1F" w:rsidRPr="00B3178B" w:rsidRDefault="00157A1F" w:rsidP="00157A1F">
            <w:pPr>
              <w:pStyle w:val="Default"/>
              <w:jc w:val="both"/>
              <w:rPr>
                <w:color w:val="auto"/>
                <w:sz w:val="21"/>
                <w:szCs w:val="21"/>
              </w:rPr>
            </w:pPr>
            <w:r w:rsidRPr="00B3178B">
              <w:rPr>
                <w:color w:val="auto"/>
                <w:sz w:val="21"/>
                <w:szCs w:val="21"/>
              </w:rPr>
              <w:t xml:space="preserve">Lisa 2 „Tegeliku kasusaaja varjamine“, 3 </w:t>
            </w:r>
            <w:proofErr w:type="spellStart"/>
            <w:r w:rsidRPr="00B3178B">
              <w:rPr>
                <w:color w:val="auto"/>
                <w:sz w:val="21"/>
                <w:szCs w:val="21"/>
              </w:rPr>
              <w:t>bullet</w:t>
            </w:r>
            <w:proofErr w:type="spellEnd"/>
            <w:r w:rsidRPr="00B3178B">
              <w:rPr>
                <w:color w:val="auto"/>
                <w:sz w:val="21"/>
                <w:szCs w:val="21"/>
              </w:rPr>
              <w:t xml:space="preserve"> </w:t>
            </w:r>
          </w:p>
          <w:p w14:paraId="7328FDD3" w14:textId="77777777" w:rsidR="00157A1F" w:rsidRPr="00B3178B" w:rsidRDefault="00157A1F" w:rsidP="00157A1F">
            <w:pPr>
              <w:pStyle w:val="Default"/>
              <w:jc w:val="both"/>
              <w:rPr>
                <w:color w:val="auto"/>
                <w:sz w:val="21"/>
                <w:szCs w:val="21"/>
              </w:rPr>
            </w:pPr>
          </w:p>
        </w:tc>
        <w:tc>
          <w:tcPr>
            <w:tcW w:w="5158" w:type="dxa"/>
          </w:tcPr>
          <w:p w14:paraId="069E7D38" w14:textId="77777777" w:rsidR="00157A1F" w:rsidRPr="00B3178B" w:rsidRDefault="00157A1F" w:rsidP="00157A1F">
            <w:pPr>
              <w:pStyle w:val="Default"/>
              <w:jc w:val="both"/>
              <w:rPr>
                <w:color w:val="auto"/>
                <w:sz w:val="21"/>
                <w:szCs w:val="21"/>
              </w:rPr>
            </w:pPr>
            <w:r w:rsidRPr="00B3178B">
              <w:rPr>
                <w:color w:val="auto"/>
                <w:sz w:val="21"/>
                <w:szCs w:val="21"/>
              </w:rPr>
              <w:t xml:space="preserve">Palume kaaluda sobivama eestikeelse vaste leidmist sõnale </w:t>
            </w:r>
            <w:r w:rsidRPr="00B3178B">
              <w:rPr>
                <w:i/>
                <w:iCs/>
                <w:color w:val="auto"/>
                <w:sz w:val="21"/>
                <w:szCs w:val="21"/>
              </w:rPr>
              <w:t>„</w:t>
            </w:r>
            <w:proofErr w:type="spellStart"/>
            <w:r w:rsidRPr="00B3178B">
              <w:rPr>
                <w:i/>
                <w:iCs/>
                <w:color w:val="auto"/>
                <w:sz w:val="21"/>
                <w:szCs w:val="21"/>
              </w:rPr>
              <w:t>dilution</w:t>
            </w:r>
            <w:proofErr w:type="spellEnd"/>
            <w:r w:rsidRPr="00B3178B">
              <w:rPr>
                <w:i/>
                <w:iCs/>
                <w:color w:val="auto"/>
                <w:sz w:val="21"/>
                <w:szCs w:val="21"/>
              </w:rPr>
              <w:t xml:space="preserve">“, </w:t>
            </w:r>
            <w:r w:rsidRPr="00B3178B">
              <w:rPr>
                <w:color w:val="auto"/>
                <w:sz w:val="21"/>
                <w:szCs w:val="21"/>
              </w:rPr>
              <w:t xml:space="preserve">näiteks vähendamine või hajutamine. </w:t>
            </w:r>
          </w:p>
          <w:p w14:paraId="093680AC" w14:textId="77777777" w:rsidR="00157A1F" w:rsidRPr="00B3178B" w:rsidRDefault="00157A1F" w:rsidP="00157A1F">
            <w:pPr>
              <w:pStyle w:val="Default"/>
              <w:jc w:val="both"/>
              <w:rPr>
                <w:color w:val="auto"/>
                <w:sz w:val="21"/>
                <w:szCs w:val="21"/>
              </w:rPr>
            </w:pPr>
          </w:p>
        </w:tc>
        <w:tc>
          <w:tcPr>
            <w:tcW w:w="4550" w:type="dxa"/>
          </w:tcPr>
          <w:p w14:paraId="0AF30A39" w14:textId="1610CC09" w:rsidR="00157A1F" w:rsidRPr="00B3178B" w:rsidRDefault="00157A1F" w:rsidP="00046290">
            <w:pPr>
              <w:pStyle w:val="Default"/>
              <w:jc w:val="both"/>
              <w:rPr>
                <w:color w:val="auto"/>
                <w:sz w:val="21"/>
                <w:szCs w:val="21"/>
              </w:rPr>
            </w:pPr>
            <w:r w:rsidRPr="00B3178B">
              <w:rPr>
                <w:color w:val="auto"/>
                <w:sz w:val="21"/>
                <w:szCs w:val="21"/>
              </w:rPr>
              <w:t xml:space="preserve">Jäetud arvestamata. </w:t>
            </w:r>
            <w:r w:rsidR="00046290">
              <w:rPr>
                <w:color w:val="auto"/>
                <w:sz w:val="21"/>
                <w:szCs w:val="21"/>
              </w:rPr>
              <w:t>Finantsinspektsiooni</w:t>
            </w:r>
            <w:r w:rsidRPr="00B3178B">
              <w:rPr>
                <w:color w:val="auto"/>
                <w:sz w:val="21"/>
                <w:szCs w:val="21"/>
              </w:rPr>
              <w:t xml:space="preserve"> hinnangul on tõlge korrektne ning ei näe vajadust selle ümbersõnastamisele. Sõna „lahjendamine“ teenib eesmärki, kuna antud meetod sanktsioonist kõrvalehoidmiseks ei pruugi toimuda ainult osaluse vähendamise või hajutamise teel. Omandi lahjendamiseks on mitmeid erinevaid võimalusi.</w:t>
            </w:r>
          </w:p>
        </w:tc>
      </w:tr>
      <w:tr w:rsidR="00157A1F" w:rsidRPr="00B3178B" w14:paraId="2B065244" w14:textId="77777777" w:rsidTr="003E0E04">
        <w:tc>
          <w:tcPr>
            <w:tcW w:w="946" w:type="dxa"/>
          </w:tcPr>
          <w:p w14:paraId="175F2F4D" w14:textId="77777777" w:rsidR="00157A1F" w:rsidRPr="00B3178B" w:rsidRDefault="00157A1F" w:rsidP="00157A1F">
            <w:pPr>
              <w:jc w:val="both"/>
              <w:rPr>
                <w:lang w:val="et-EE"/>
              </w:rPr>
            </w:pPr>
            <w:r w:rsidRPr="00B3178B">
              <w:rPr>
                <w:lang w:val="et-EE"/>
              </w:rPr>
              <w:t>84.</w:t>
            </w:r>
          </w:p>
        </w:tc>
        <w:tc>
          <w:tcPr>
            <w:tcW w:w="2296" w:type="dxa"/>
          </w:tcPr>
          <w:p w14:paraId="39A64968" w14:textId="77777777" w:rsidR="00157A1F" w:rsidRPr="00B3178B" w:rsidRDefault="00157A1F" w:rsidP="00157A1F">
            <w:pPr>
              <w:pStyle w:val="Default"/>
              <w:jc w:val="both"/>
              <w:rPr>
                <w:color w:val="auto"/>
                <w:sz w:val="21"/>
                <w:szCs w:val="21"/>
              </w:rPr>
            </w:pPr>
            <w:r w:rsidRPr="00B3178B">
              <w:rPr>
                <w:color w:val="auto"/>
                <w:sz w:val="21"/>
                <w:szCs w:val="21"/>
              </w:rPr>
              <w:t xml:space="preserve">Lisa 2, lk 3, 3. </w:t>
            </w:r>
            <w:proofErr w:type="spellStart"/>
            <w:r w:rsidRPr="00B3178B">
              <w:rPr>
                <w:color w:val="auto"/>
                <w:sz w:val="21"/>
                <w:szCs w:val="21"/>
              </w:rPr>
              <w:t>bullet</w:t>
            </w:r>
            <w:proofErr w:type="spellEnd"/>
            <w:r w:rsidRPr="00B3178B">
              <w:rPr>
                <w:color w:val="auto"/>
                <w:sz w:val="21"/>
                <w:szCs w:val="21"/>
              </w:rPr>
              <w:t xml:space="preserve"> </w:t>
            </w:r>
          </w:p>
          <w:p w14:paraId="3B5AE99B" w14:textId="77777777" w:rsidR="00157A1F" w:rsidRPr="00B3178B" w:rsidRDefault="00157A1F" w:rsidP="00157A1F">
            <w:pPr>
              <w:pStyle w:val="Default"/>
              <w:jc w:val="both"/>
              <w:rPr>
                <w:color w:val="auto"/>
                <w:sz w:val="21"/>
                <w:szCs w:val="21"/>
              </w:rPr>
            </w:pPr>
          </w:p>
        </w:tc>
        <w:tc>
          <w:tcPr>
            <w:tcW w:w="5158" w:type="dxa"/>
          </w:tcPr>
          <w:p w14:paraId="29C0BC72" w14:textId="77777777" w:rsidR="00157A1F" w:rsidRPr="00B3178B" w:rsidRDefault="00157A1F" w:rsidP="00157A1F">
            <w:pPr>
              <w:pStyle w:val="Default"/>
              <w:jc w:val="both"/>
              <w:rPr>
                <w:color w:val="auto"/>
                <w:sz w:val="21"/>
                <w:szCs w:val="21"/>
              </w:rPr>
            </w:pPr>
            <w:r w:rsidRPr="00B3178B">
              <w:rPr>
                <w:color w:val="auto"/>
                <w:sz w:val="21"/>
                <w:szCs w:val="21"/>
              </w:rPr>
              <w:t xml:space="preserve">Jääb mõnevõrra selgusetuks, millist olukorda on siin silmas peetud. Palume praktilist näidet. </w:t>
            </w:r>
          </w:p>
          <w:p w14:paraId="620A32C9" w14:textId="77777777" w:rsidR="00157A1F" w:rsidRPr="00B3178B" w:rsidRDefault="00157A1F" w:rsidP="00157A1F">
            <w:pPr>
              <w:pStyle w:val="Default"/>
              <w:jc w:val="both"/>
              <w:rPr>
                <w:color w:val="auto"/>
                <w:sz w:val="21"/>
                <w:szCs w:val="21"/>
              </w:rPr>
            </w:pPr>
          </w:p>
        </w:tc>
        <w:tc>
          <w:tcPr>
            <w:tcW w:w="4550" w:type="dxa"/>
          </w:tcPr>
          <w:p w14:paraId="3C4B2CE6" w14:textId="77777777" w:rsidR="00157A1F" w:rsidRPr="00B3178B" w:rsidRDefault="00157A1F" w:rsidP="00157A1F">
            <w:pPr>
              <w:pStyle w:val="Default"/>
              <w:jc w:val="both"/>
              <w:rPr>
                <w:color w:val="auto"/>
                <w:sz w:val="21"/>
                <w:szCs w:val="21"/>
              </w:rPr>
            </w:pPr>
            <w:r w:rsidRPr="00B3178B">
              <w:rPr>
                <w:color w:val="auto"/>
                <w:sz w:val="21"/>
                <w:szCs w:val="21"/>
              </w:rPr>
              <w:t>Muudetakse või lühendatakse saatja või saaja nime, muudetakse kirjaviisi selle järgi, kuidas nimi kõlab, lisada nimesse tühikuid. Lisaks vahetada andmeid makse andmeväljadel. Aadressiväljale lisatakse saaja nimi jne.</w:t>
            </w:r>
          </w:p>
        </w:tc>
      </w:tr>
      <w:tr w:rsidR="00157A1F" w:rsidRPr="00B3178B" w14:paraId="336453CA" w14:textId="77777777" w:rsidTr="003E0E04">
        <w:tc>
          <w:tcPr>
            <w:tcW w:w="946" w:type="dxa"/>
          </w:tcPr>
          <w:p w14:paraId="2C8EC4F5" w14:textId="77777777" w:rsidR="00157A1F" w:rsidRPr="00B3178B" w:rsidRDefault="00157A1F" w:rsidP="00157A1F">
            <w:pPr>
              <w:jc w:val="both"/>
              <w:rPr>
                <w:lang w:val="et-EE"/>
              </w:rPr>
            </w:pPr>
            <w:r w:rsidRPr="00B3178B">
              <w:rPr>
                <w:lang w:val="et-EE"/>
              </w:rPr>
              <w:t>85.</w:t>
            </w:r>
          </w:p>
        </w:tc>
        <w:tc>
          <w:tcPr>
            <w:tcW w:w="2296" w:type="dxa"/>
          </w:tcPr>
          <w:p w14:paraId="7C26C510" w14:textId="77777777" w:rsidR="00157A1F" w:rsidRPr="00B3178B" w:rsidRDefault="00157A1F" w:rsidP="00157A1F">
            <w:pPr>
              <w:pStyle w:val="Default"/>
              <w:jc w:val="both"/>
              <w:rPr>
                <w:color w:val="auto"/>
                <w:sz w:val="21"/>
                <w:szCs w:val="21"/>
              </w:rPr>
            </w:pPr>
            <w:r w:rsidRPr="00B3178B">
              <w:rPr>
                <w:color w:val="auto"/>
                <w:sz w:val="21"/>
                <w:szCs w:val="21"/>
              </w:rPr>
              <w:t xml:space="preserve">Lisa 2, lk 3, 4. </w:t>
            </w:r>
            <w:proofErr w:type="spellStart"/>
            <w:r w:rsidRPr="00B3178B">
              <w:rPr>
                <w:color w:val="auto"/>
                <w:sz w:val="21"/>
                <w:szCs w:val="21"/>
              </w:rPr>
              <w:t>bullet</w:t>
            </w:r>
            <w:proofErr w:type="spellEnd"/>
            <w:r w:rsidRPr="00B3178B">
              <w:rPr>
                <w:color w:val="auto"/>
                <w:sz w:val="21"/>
                <w:szCs w:val="21"/>
              </w:rPr>
              <w:t xml:space="preserve"> </w:t>
            </w:r>
          </w:p>
          <w:p w14:paraId="766303C0" w14:textId="77777777" w:rsidR="00157A1F" w:rsidRPr="00B3178B" w:rsidRDefault="00157A1F" w:rsidP="00157A1F">
            <w:pPr>
              <w:pStyle w:val="Default"/>
              <w:jc w:val="both"/>
              <w:rPr>
                <w:color w:val="auto"/>
                <w:sz w:val="21"/>
                <w:szCs w:val="21"/>
              </w:rPr>
            </w:pPr>
          </w:p>
        </w:tc>
        <w:tc>
          <w:tcPr>
            <w:tcW w:w="5158" w:type="dxa"/>
          </w:tcPr>
          <w:p w14:paraId="4F93D037" w14:textId="77777777" w:rsidR="00157A1F" w:rsidRPr="00B3178B" w:rsidRDefault="00157A1F" w:rsidP="00157A1F">
            <w:pPr>
              <w:pStyle w:val="Default"/>
              <w:jc w:val="both"/>
              <w:rPr>
                <w:color w:val="auto"/>
                <w:sz w:val="21"/>
                <w:szCs w:val="21"/>
              </w:rPr>
            </w:pPr>
            <w:r w:rsidRPr="00B3178B">
              <w:rPr>
                <w:color w:val="auto"/>
                <w:sz w:val="21"/>
                <w:szCs w:val="21"/>
              </w:rPr>
              <w:t xml:space="preserve">Millist olukorda/konteksti on mõeldud selgituse „Nime pole“ kasutamise all? Palume praktilist näidet. </w:t>
            </w:r>
          </w:p>
          <w:p w14:paraId="74A7A45F" w14:textId="77777777" w:rsidR="00157A1F" w:rsidRPr="00B3178B" w:rsidRDefault="00157A1F" w:rsidP="00157A1F">
            <w:pPr>
              <w:pStyle w:val="Default"/>
              <w:jc w:val="both"/>
              <w:rPr>
                <w:color w:val="auto"/>
                <w:sz w:val="21"/>
                <w:szCs w:val="21"/>
              </w:rPr>
            </w:pPr>
          </w:p>
        </w:tc>
        <w:tc>
          <w:tcPr>
            <w:tcW w:w="4550" w:type="dxa"/>
          </w:tcPr>
          <w:p w14:paraId="5E59BAE9" w14:textId="77777777" w:rsidR="00157A1F" w:rsidRPr="00B3178B" w:rsidRDefault="00157A1F" w:rsidP="00157A1F">
            <w:pPr>
              <w:pStyle w:val="Default"/>
              <w:jc w:val="both"/>
              <w:rPr>
                <w:color w:val="auto"/>
                <w:sz w:val="21"/>
                <w:szCs w:val="21"/>
              </w:rPr>
            </w:pPr>
            <w:r w:rsidRPr="00B3178B">
              <w:rPr>
                <w:color w:val="auto"/>
                <w:sz w:val="21"/>
                <w:szCs w:val="21"/>
              </w:rPr>
              <w:t xml:space="preserve">Mõeldud on makse selgitusi, kus tahtlikult on jäetud märkimata tehingu kasusaaja </w:t>
            </w:r>
            <w:r w:rsidRPr="00B3178B">
              <w:rPr>
                <w:i/>
                <w:color w:val="auto"/>
                <w:sz w:val="21"/>
                <w:szCs w:val="21"/>
              </w:rPr>
              <w:t xml:space="preserve">andmed “No </w:t>
            </w:r>
            <w:proofErr w:type="spellStart"/>
            <w:r w:rsidRPr="00B3178B">
              <w:rPr>
                <w:i/>
                <w:color w:val="auto"/>
                <w:sz w:val="21"/>
                <w:szCs w:val="21"/>
              </w:rPr>
              <w:t>name</w:t>
            </w:r>
            <w:proofErr w:type="spellEnd"/>
            <w:r w:rsidRPr="00B3178B">
              <w:rPr>
                <w:i/>
                <w:color w:val="auto"/>
                <w:sz w:val="21"/>
                <w:szCs w:val="21"/>
              </w:rPr>
              <w:t xml:space="preserve">,” </w:t>
            </w:r>
            <w:r w:rsidRPr="00B3178B">
              <w:rPr>
                <w:color w:val="auto"/>
                <w:sz w:val="21"/>
                <w:szCs w:val="21"/>
              </w:rPr>
              <w:t>või</w:t>
            </w:r>
            <w:r w:rsidRPr="00B3178B">
              <w:rPr>
                <w:i/>
                <w:color w:val="auto"/>
                <w:sz w:val="21"/>
                <w:szCs w:val="21"/>
              </w:rPr>
              <w:t xml:space="preserve"> “On </w:t>
            </w:r>
            <w:proofErr w:type="spellStart"/>
            <w:r w:rsidRPr="00B3178B">
              <w:rPr>
                <w:i/>
                <w:color w:val="auto"/>
                <w:sz w:val="21"/>
                <w:szCs w:val="21"/>
              </w:rPr>
              <w:t>behalf</w:t>
            </w:r>
            <w:proofErr w:type="spellEnd"/>
            <w:r w:rsidRPr="00B3178B">
              <w:rPr>
                <w:i/>
                <w:color w:val="auto"/>
                <w:sz w:val="21"/>
                <w:szCs w:val="21"/>
              </w:rPr>
              <w:t xml:space="preserve"> of….”</w:t>
            </w:r>
            <w:r w:rsidRPr="00B3178B">
              <w:rPr>
                <w:color w:val="auto"/>
                <w:sz w:val="21"/>
                <w:szCs w:val="21"/>
              </w:rPr>
              <w:t>.</w:t>
            </w:r>
          </w:p>
        </w:tc>
      </w:tr>
      <w:tr w:rsidR="00157A1F" w:rsidRPr="00B3178B" w14:paraId="13A73859" w14:textId="77777777" w:rsidTr="003E0E04">
        <w:tc>
          <w:tcPr>
            <w:tcW w:w="946" w:type="dxa"/>
          </w:tcPr>
          <w:p w14:paraId="2AEF2960" w14:textId="77777777" w:rsidR="00157A1F" w:rsidRPr="00B3178B" w:rsidRDefault="00157A1F" w:rsidP="00157A1F">
            <w:pPr>
              <w:jc w:val="both"/>
              <w:rPr>
                <w:lang w:val="et-EE"/>
              </w:rPr>
            </w:pPr>
            <w:r w:rsidRPr="00B3178B">
              <w:rPr>
                <w:lang w:val="et-EE"/>
              </w:rPr>
              <w:t>86.</w:t>
            </w:r>
          </w:p>
        </w:tc>
        <w:tc>
          <w:tcPr>
            <w:tcW w:w="2296" w:type="dxa"/>
          </w:tcPr>
          <w:p w14:paraId="34131C2C" w14:textId="77777777" w:rsidR="00157A1F" w:rsidRPr="00B3178B" w:rsidRDefault="00157A1F" w:rsidP="00157A1F">
            <w:pPr>
              <w:pStyle w:val="Default"/>
              <w:jc w:val="both"/>
              <w:rPr>
                <w:color w:val="auto"/>
                <w:sz w:val="21"/>
                <w:szCs w:val="21"/>
              </w:rPr>
            </w:pPr>
            <w:r w:rsidRPr="00B3178B">
              <w:rPr>
                <w:color w:val="auto"/>
                <w:sz w:val="21"/>
                <w:szCs w:val="21"/>
              </w:rPr>
              <w:t xml:space="preserve">Jurisdiktsiooniga seotud rikkumise viisid ja ohumärgid, 3. </w:t>
            </w:r>
            <w:proofErr w:type="spellStart"/>
            <w:r w:rsidRPr="00B3178B">
              <w:rPr>
                <w:color w:val="auto"/>
                <w:sz w:val="21"/>
                <w:szCs w:val="21"/>
              </w:rPr>
              <w:t>bullet</w:t>
            </w:r>
            <w:proofErr w:type="spellEnd"/>
            <w:r w:rsidRPr="00B3178B">
              <w:rPr>
                <w:color w:val="auto"/>
                <w:sz w:val="21"/>
                <w:szCs w:val="21"/>
              </w:rPr>
              <w:t xml:space="preserve"> </w:t>
            </w:r>
          </w:p>
          <w:p w14:paraId="5C2C84B9" w14:textId="77777777" w:rsidR="00157A1F" w:rsidRPr="00B3178B" w:rsidRDefault="00157A1F" w:rsidP="00157A1F">
            <w:pPr>
              <w:pStyle w:val="Default"/>
              <w:jc w:val="both"/>
              <w:rPr>
                <w:color w:val="auto"/>
                <w:sz w:val="21"/>
                <w:szCs w:val="21"/>
              </w:rPr>
            </w:pPr>
          </w:p>
        </w:tc>
        <w:tc>
          <w:tcPr>
            <w:tcW w:w="5158" w:type="dxa"/>
          </w:tcPr>
          <w:p w14:paraId="32EC84A6" w14:textId="77777777" w:rsidR="00157A1F" w:rsidRPr="00B3178B" w:rsidRDefault="00157A1F" w:rsidP="00157A1F">
            <w:pPr>
              <w:pStyle w:val="Default"/>
              <w:jc w:val="both"/>
              <w:rPr>
                <w:color w:val="auto"/>
                <w:sz w:val="21"/>
                <w:szCs w:val="21"/>
              </w:rPr>
            </w:pPr>
            <w:r w:rsidRPr="00B3178B">
              <w:rPr>
                <w:color w:val="auto"/>
                <w:sz w:val="21"/>
                <w:szCs w:val="21"/>
              </w:rPr>
              <w:t xml:space="preserve">Leiame, et variettevõtte kasutamine on ohumärk iseenesest, seega teeme ettepaneku asukoha mõõde kõrvale jätta. </w:t>
            </w:r>
          </w:p>
          <w:p w14:paraId="36A9AD2C" w14:textId="77777777" w:rsidR="00157A1F" w:rsidRPr="00B3178B" w:rsidRDefault="00157A1F" w:rsidP="00157A1F">
            <w:pPr>
              <w:pStyle w:val="Default"/>
              <w:jc w:val="both"/>
              <w:rPr>
                <w:color w:val="auto"/>
                <w:sz w:val="21"/>
                <w:szCs w:val="21"/>
              </w:rPr>
            </w:pPr>
          </w:p>
        </w:tc>
        <w:tc>
          <w:tcPr>
            <w:tcW w:w="4550" w:type="dxa"/>
          </w:tcPr>
          <w:p w14:paraId="266534CC" w14:textId="318D8361" w:rsidR="00157A1F" w:rsidRPr="00B3178B" w:rsidRDefault="00157A1F" w:rsidP="00046290">
            <w:pPr>
              <w:pStyle w:val="Default"/>
              <w:jc w:val="both"/>
              <w:rPr>
                <w:color w:val="auto"/>
                <w:sz w:val="21"/>
                <w:szCs w:val="21"/>
              </w:rPr>
            </w:pPr>
            <w:r w:rsidRPr="00B3178B">
              <w:rPr>
                <w:color w:val="auto"/>
                <w:sz w:val="21"/>
                <w:szCs w:val="21"/>
              </w:rPr>
              <w:t xml:space="preserve">Jäetud arvestamata. Finantssanktsiooni riskidest </w:t>
            </w:r>
            <w:r w:rsidR="00046290">
              <w:rPr>
                <w:color w:val="auto"/>
                <w:sz w:val="21"/>
                <w:szCs w:val="21"/>
              </w:rPr>
              <w:t>on</w:t>
            </w:r>
            <w:r w:rsidRPr="00B3178B">
              <w:rPr>
                <w:color w:val="auto"/>
                <w:sz w:val="21"/>
                <w:szCs w:val="21"/>
              </w:rPr>
              <w:t xml:space="preserve"> </w:t>
            </w:r>
            <w:r w:rsidR="00046290">
              <w:rPr>
                <w:color w:val="auto"/>
                <w:sz w:val="21"/>
                <w:szCs w:val="21"/>
              </w:rPr>
              <w:t>oluline</w:t>
            </w:r>
            <w:r w:rsidRPr="00B3178B">
              <w:rPr>
                <w:color w:val="auto"/>
                <w:sz w:val="21"/>
                <w:szCs w:val="21"/>
              </w:rPr>
              <w:t xml:space="preserve"> välja tuua, et riskifaktoriks ei ole ainult piirkonnad, millede suhtes on kehtestatud ulatuslike sanktsioone vaid ka piirkonnad, mis asuvad nende lähedal.</w:t>
            </w:r>
          </w:p>
        </w:tc>
      </w:tr>
      <w:tr w:rsidR="00157A1F" w:rsidRPr="00B3178B" w14:paraId="23D842C4" w14:textId="77777777" w:rsidTr="003E0E04">
        <w:tc>
          <w:tcPr>
            <w:tcW w:w="946" w:type="dxa"/>
          </w:tcPr>
          <w:p w14:paraId="112977B1" w14:textId="77777777" w:rsidR="00157A1F" w:rsidRPr="00B3178B" w:rsidRDefault="00157A1F" w:rsidP="00157A1F">
            <w:pPr>
              <w:jc w:val="both"/>
              <w:rPr>
                <w:lang w:val="et-EE"/>
              </w:rPr>
            </w:pPr>
            <w:r w:rsidRPr="00B3178B">
              <w:rPr>
                <w:lang w:val="et-EE"/>
              </w:rPr>
              <w:t>87.</w:t>
            </w:r>
          </w:p>
        </w:tc>
        <w:tc>
          <w:tcPr>
            <w:tcW w:w="2296" w:type="dxa"/>
          </w:tcPr>
          <w:p w14:paraId="7EE16E1B" w14:textId="77777777" w:rsidR="00157A1F" w:rsidRPr="00B3178B" w:rsidRDefault="00157A1F" w:rsidP="00157A1F">
            <w:pPr>
              <w:pStyle w:val="Default"/>
              <w:jc w:val="both"/>
              <w:rPr>
                <w:color w:val="auto"/>
                <w:sz w:val="21"/>
                <w:szCs w:val="21"/>
              </w:rPr>
            </w:pPr>
            <w:r w:rsidRPr="00B3178B">
              <w:rPr>
                <w:color w:val="auto"/>
                <w:sz w:val="21"/>
                <w:szCs w:val="21"/>
              </w:rPr>
              <w:t xml:space="preserve">Lisa 2, lk 4 </w:t>
            </w:r>
          </w:p>
          <w:p w14:paraId="2949F37A" w14:textId="77777777" w:rsidR="00157A1F" w:rsidRPr="00B3178B" w:rsidRDefault="00157A1F" w:rsidP="00157A1F">
            <w:pPr>
              <w:pStyle w:val="Default"/>
              <w:jc w:val="both"/>
              <w:rPr>
                <w:color w:val="auto"/>
                <w:sz w:val="21"/>
                <w:szCs w:val="21"/>
              </w:rPr>
            </w:pPr>
          </w:p>
        </w:tc>
        <w:tc>
          <w:tcPr>
            <w:tcW w:w="5158" w:type="dxa"/>
          </w:tcPr>
          <w:p w14:paraId="150E57EE" w14:textId="77777777" w:rsidR="00157A1F" w:rsidRPr="00B3178B" w:rsidRDefault="00157A1F" w:rsidP="00157A1F">
            <w:pPr>
              <w:pStyle w:val="Default"/>
              <w:jc w:val="both"/>
              <w:rPr>
                <w:color w:val="auto"/>
                <w:sz w:val="21"/>
                <w:szCs w:val="21"/>
              </w:rPr>
            </w:pPr>
            <w:r w:rsidRPr="00B3178B">
              <w:rPr>
                <w:color w:val="auto"/>
                <w:sz w:val="21"/>
                <w:szCs w:val="21"/>
              </w:rPr>
              <w:t xml:space="preserve">Alapealkirja „Tegevuspõhine rahastamise piiranguga seotud tehingute ohumärgid ja kõrvale hiilimise meetodid“ käsitletakse kaubandussanktsiooni puutuvat ning see ei kuulu FI pädevusesse. (ei puuduta finantseerimist, väärtpabereid, laene…) Samuti on vastuolu punkti 2.4.3.2 sisuga (vt ka kommentaari antud punktile). </w:t>
            </w:r>
          </w:p>
          <w:p w14:paraId="624FF94F" w14:textId="77777777" w:rsidR="00157A1F" w:rsidRPr="00B3178B" w:rsidRDefault="00157A1F" w:rsidP="00157A1F">
            <w:pPr>
              <w:pStyle w:val="Default"/>
              <w:jc w:val="both"/>
              <w:rPr>
                <w:color w:val="auto"/>
                <w:sz w:val="21"/>
                <w:szCs w:val="21"/>
              </w:rPr>
            </w:pPr>
          </w:p>
        </w:tc>
        <w:tc>
          <w:tcPr>
            <w:tcW w:w="4550" w:type="dxa"/>
          </w:tcPr>
          <w:p w14:paraId="311C4037" w14:textId="77777777" w:rsidR="00157A1F" w:rsidRPr="00B3178B" w:rsidRDefault="00157A1F" w:rsidP="00157A1F">
            <w:pPr>
              <w:pStyle w:val="Default"/>
              <w:jc w:val="both"/>
              <w:rPr>
                <w:color w:val="auto"/>
                <w:sz w:val="21"/>
                <w:szCs w:val="21"/>
              </w:rPr>
            </w:pPr>
            <w:r w:rsidRPr="00B3178B">
              <w:rPr>
                <w:color w:val="auto"/>
                <w:sz w:val="21"/>
                <w:szCs w:val="21"/>
              </w:rPr>
              <w:t>Jäetud arvestamata. Vt. kommentaar 12, 13 ja 16.</w:t>
            </w:r>
          </w:p>
        </w:tc>
      </w:tr>
      <w:tr w:rsidR="00157A1F" w:rsidRPr="00B3178B" w14:paraId="3494603E" w14:textId="77777777" w:rsidTr="003E0E04">
        <w:tc>
          <w:tcPr>
            <w:tcW w:w="946" w:type="dxa"/>
          </w:tcPr>
          <w:p w14:paraId="3A86294D" w14:textId="77777777" w:rsidR="00157A1F" w:rsidRPr="00B3178B" w:rsidRDefault="00157A1F" w:rsidP="00157A1F">
            <w:pPr>
              <w:jc w:val="both"/>
              <w:rPr>
                <w:lang w:val="et-EE"/>
              </w:rPr>
            </w:pPr>
            <w:r w:rsidRPr="00B3178B">
              <w:rPr>
                <w:lang w:val="et-EE"/>
              </w:rPr>
              <w:lastRenderedPageBreak/>
              <w:t>88.</w:t>
            </w:r>
          </w:p>
        </w:tc>
        <w:tc>
          <w:tcPr>
            <w:tcW w:w="2296" w:type="dxa"/>
          </w:tcPr>
          <w:p w14:paraId="47EB4F7B" w14:textId="77777777" w:rsidR="00157A1F" w:rsidRPr="00B3178B" w:rsidRDefault="00157A1F" w:rsidP="00157A1F">
            <w:pPr>
              <w:pStyle w:val="Default"/>
              <w:jc w:val="both"/>
              <w:rPr>
                <w:color w:val="auto"/>
                <w:sz w:val="21"/>
                <w:szCs w:val="21"/>
              </w:rPr>
            </w:pPr>
            <w:r w:rsidRPr="00B3178B">
              <w:rPr>
                <w:color w:val="auto"/>
                <w:sz w:val="21"/>
                <w:szCs w:val="21"/>
              </w:rPr>
              <w:t xml:space="preserve">Lisa 3, lk 1 </w:t>
            </w:r>
          </w:p>
          <w:p w14:paraId="2954F9BA" w14:textId="77777777" w:rsidR="00157A1F" w:rsidRPr="00B3178B" w:rsidRDefault="00157A1F" w:rsidP="00157A1F">
            <w:pPr>
              <w:pStyle w:val="Default"/>
              <w:jc w:val="both"/>
              <w:rPr>
                <w:color w:val="auto"/>
                <w:sz w:val="21"/>
                <w:szCs w:val="21"/>
              </w:rPr>
            </w:pPr>
          </w:p>
        </w:tc>
        <w:tc>
          <w:tcPr>
            <w:tcW w:w="5158" w:type="dxa"/>
          </w:tcPr>
          <w:p w14:paraId="3BFD1875" w14:textId="77777777" w:rsidR="00157A1F" w:rsidRPr="00B3178B" w:rsidRDefault="00157A1F" w:rsidP="00157A1F">
            <w:pPr>
              <w:pStyle w:val="Default"/>
              <w:jc w:val="both"/>
              <w:rPr>
                <w:color w:val="auto"/>
                <w:sz w:val="21"/>
                <w:szCs w:val="21"/>
              </w:rPr>
            </w:pPr>
            <w:r w:rsidRPr="00B3178B">
              <w:rPr>
                <w:color w:val="auto"/>
                <w:sz w:val="21"/>
                <w:szCs w:val="21"/>
              </w:rPr>
              <w:t xml:space="preserve">Palume neljanda lõigu esimese lause sõnastus üle vaadata. </w:t>
            </w:r>
          </w:p>
          <w:p w14:paraId="77A009B5" w14:textId="77777777" w:rsidR="00157A1F" w:rsidRPr="00B3178B" w:rsidRDefault="00157A1F" w:rsidP="00157A1F">
            <w:pPr>
              <w:pStyle w:val="Default"/>
              <w:jc w:val="both"/>
              <w:rPr>
                <w:color w:val="auto"/>
                <w:sz w:val="21"/>
                <w:szCs w:val="21"/>
              </w:rPr>
            </w:pPr>
          </w:p>
        </w:tc>
        <w:tc>
          <w:tcPr>
            <w:tcW w:w="4550" w:type="dxa"/>
          </w:tcPr>
          <w:p w14:paraId="51A1505A" w14:textId="77777777" w:rsidR="00157A1F" w:rsidRPr="00B3178B" w:rsidRDefault="00157A1F" w:rsidP="00157A1F">
            <w:pPr>
              <w:pStyle w:val="Default"/>
              <w:jc w:val="both"/>
              <w:rPr>
                <w:color w:val="auto"/>
                <w:sz w:val="21"/>
                <w:szCs w:val="21"/>
              </w:rPr>
            </w:pPr>
            <w:r w:rsidRPr="00B3178B">
              <w:rPr>
                <w:color w:val="auto"/>
                <w:sz w:val="21"/>
                <w:szCs w:val="21"/>
              </w:rPr>
              <w:t>Arvestatud. Juhendi projektist mainitud lõik kustutatud, kuna ei anna lisandväärtust.</w:t>
            </w:r>
          </w:p>
        </w:tc>
      </w:tr>
      <w:tr w:rsidR="00157A1F" w:rsidRPr="00B3178B" w14:paraId="0A1C201B" w14:textId="77777777" w:rsidTr="003E0E04">
        <w:tc>
          <w:tcPr>
            <w:tcW w:w="946" w:type="dxa"/>
          </w:tcPr>
          <w:p w14:paraId="3B3CF24E" w14:textId="77777777" w:rsidR="00157A1F" w:rsidRPr="00B3178B" w:rsidRDefault="00157A1F" w:rsidP="00157A1F">
            <w:pPr>
              <w:jc w:val="both"/>
              <w:rPr>
                <w:lang w:val="et-EE"/>
              </w:rPr>
            </w:pPr>
            <w:r w:rsidRPr="00B3178B">
              <w:rPr>
                <w:lang w:val="et-EE"/>
              </w:rPr>
              <w:t>89.</w:t>
            </w:r>
          </w:p>
        </w:tc>
        <w:tc>
          <w:tcPr>
            <w:tcW w:w="2296" w:type="dxa"/>
          </w:tcPr>
          <w:p w14:paraId="2C2874A0" w14:textId="77777777" w:rsidR="00157A1F" w:rsidRPr="00B3178B" w:rsidRDefault="00157A1F" w:rsidP="00157A1F">
            <w:pPr>
              <w:pStyle w:val="Default"/>
              <w:jc w:val="both"/>
              <w:rPr>
                <w:color w:val="auto"/>
                <w:sz w:val="21"/>
                <w:szCs w:val="21"/>
              </w:rPr>
            </w:pPr>
            <w:r w:rsidRPr="00B3178B">
              <w:rPr>
                <w:color w:val="auto"/>
                <w:sz w:val="21"/>
                <w:szCs w:val="21"/>
              </w:rPr>
              <w:t xml:space="preserve">Lisa 3, Lisa 4 </w:t>
            </w:r>
          </w:p>
          <w:p w14:paraId="270EF33F" w14:textId="77777777" w:rsidR="00157A1F" w:rsidRPr="00B3178B" w:rsidRDefault="00157A1F" w:rsidP="00157A1F">
            <w:pPr>
              <w:pStyle w:val="Default"/>
              <w:jc w:val="both"/>
              <w:rPr>
                <w:color w:val="auto"/>
                <w:sz w:val="21"/>
                <w:szCs w:val="21"/>
              </w:rPr>
            </w:pPr>
          </w:p>
        </w:tc>
        <w:tc>
          <w:tcPr>
            <w:tcW w:w="5158" w:type="dxa"/>
          </w:tcPr>
          <w:p w14:paraId="0396788E" w14:textId="77777777" w:rsidR="00157A1F" w:rsidRPr="00B3178B" w:rsidRDefault="00157A1F" w:rsidP="00157A1F">
            <w:pPr>
              <w:pStyle w:val="Default"/>
              <w:jc w:val="both"/>
              <w:rPr>
                <w:color w:val="auto"/>
                <w:sz w:val="21"/>
                <w:szCs w:val="21"/>
              </w:rPr>
            </w:pPr>
            <w:r w:rsidRPr="00B3178B">
              <w:rPr>
                <w:color w:val="auto"/>
                <w:sz w:val="21"/>
                <w:szCs w:val="21"/>
              </w:rPr>
              <w:t xml:space="preserve">Kuna massihävitusrelvade leviku tõkestamisega seonduvalt on käsitletud ka kaubanduse osa, teeme ettepaneku täpsustada, et tegu on mittesiduvate ja informatiivse iseloomuga lisadega. Võimalusel palume kaaluda nende täpsustamist ja laiendamist koostöös KAPO, MTA ja strateegilise kauba komisjoniga. </w:t>
            </w:r>
          </w:p>
          <w:p w14:paraId="3E9B89B2" w14:textId="77777777" w:rsidR="00157A1F" w:rsidRPr="00B3178B" w:rsidRDefault="00157A1F" w:rsidP="00157A1F">
            <w:pPr>
              <w:pStyle w:val="Default"/>
              <w:jc w:val="both"/>
              <w:rPr>
                <w:color w:val="auto"/>
                <w:sz w:val="21"/>
                <w:szCs w:val="21"/>
              </w:rPr>
            </w:pPr>
          </w:p>
        </w:tc>
        <w:tc>
          <w:tcPr>
            <w:tcW w:w="4550" w:type="dxa"/>
          </w:tcPr>
          <w:p w14:paraId="6FFE4EA6" w14:textId="77777777" w:rsidR="00157A1F" w:rsidRPr="00B3178B" w:rsidRDefault="00157A1F" w:rsidP="00157A1F">
            <w:pPr>
              <w:pStyle w:val="Default"/>
              <w:jc w:val="both"/>
              <w:rPr>
                <w:color w:val="auto"/>
                <w:sz w:val="21"/>
                <w:szCs w:val="21"/>
              </w:rPr>
            </w:pPr>
            <w:r w:rsidRPr="00B3178B">
              <w:rPr>
                <w:color w:val="auto"/>
                <w:sz w:val="21"/>
                <w:szCs w:val="21"/>
              </w:rPr>
              <w:t>Jäetud arvestamata. Vt. kommentaar 12, 13 ja 16.</w:t>
            </w:r>
          </w:p>
        </w:tc>
      </w:tr>
      <w:tr w:rsidR="00157A1F" w:rsidRPr="00B3178B" w14:paraId="34EBAD72" w14:textId="77777777" w:rsidTr="003E0E04">
        <w:tc>
          <w:tcPr>
            <w:tcW w:w="946" w:type="dxa"/>
          </w:tcPr>
          <w:p w14:paraId="4736A576" w14:textId="77777777" w:rsidR="00157A1F" w:rsidRPr="00B3178B" w:rsidRDefault="00157A1F" w:rsidP="00157A1F">
            <w:pPr>
              <w:jc w:val="both"/>
              <w:rPr>
                <w:lang w:val="et-EE"/>
              </w:rPr>
            </w:pPr>
            <w:r w:rsidRPr="00B3178B">
              <w:rPr>
                <w:lang w:val="et-EE"/>
              </w:rPr>
              <w:t xml:space="preserve">90. </w:t>
            </w:r>
          </w:p>
        </w:tc>
        <w:tc>
          <w:tcPr>
            <w:tcW w:w="2296" w:type="dxa"/>
          </w:tcPr>
          <w:p w14:paraId="1676773D" w14:textId="77777777" w:rsidR="00157A1F" w:rsidRPr="00B3178B" w:rsidRDefault="00157A1F" w:rsidP="00157A1F">
            <w:pPr>
              <w:pStyle w:val="Default"/>
              <w:jc w:val="both"/>
              <w:rPr>
                <w:color w:val="auto"/>
                <w:sz w:val="21"/>
                <w:szCs w:val="21"/>
              </w:rPr>
            </w:pPr>
            <w:r w:rsidRPr="00B3178B">
              <w:rPr>
                <w:color w:val="auto"/>
                <w:sz w:val="21"/>
                <w:szCs w:val="21"/>
              </w:rPr>
              <w:t>3.2</w:t>
            </w:r>
          </w:p>
        </w:tc>
        <w:tc>
          <w:tcPr>
            <w:tcW w:w="5158" w:type="dxa"/>
          </w:tcPr>
          <w:p w14:paraId="59C90AB1" w14:textId="77777777" w:rsidR="00157A1F" w:rsidRPr="00B3178B" w:rsidRDefault="00157A1F" w:rsidP="00157A1F">
            <w:pPr>
              <w:pStyle w:val="Default"/>
              <w:jc w:val="both"/>
              <w:rPr>
                <w:color w:val="auto"/>
                <w:sz w:val="21"/>
                <w:szCs w:val="21"/>
              </w:rPr>
            </w:pPr>
            <w:r w:rsidRPr="00B3178B">
              <w:rPr>
                <w:color w:val="auto"/>
                <w:sz w:val="21"/>
                <w:szCs w:val="21"/>
              </w:rPr>
              <w:t>Kuna selles alapunktis räägitakse ka riskiisust (p 3.2.7), siis võiks alapealkirja täiendada “Riskihinnang ja riskiisu”</w:t>
            </w:r>
          </w:p>
        </w:tc>
        <w:tc>
          <w:tcPr>
            <w:tcW w:w="4550" w:type="dxa"/>
          </w:tcPr>
          <w:p w14:paraId="10AC1699" w14:textId="54B8D2F0" w:rsidR="00157A1F" w:rsidRPr="00B3178B" w:rsidRDefault="00157A1F" w:rsidP="00157A1F">
            <w:pPr>
              <w:pStyle w:val="Default"/>
              <w:jc w:val="both"/>
              <w:rPr>
                <w:color w:val="auto"/>
                <w:sz w:val="21"/>
                <w:szCs w:val="21"/>
              </w:rPr>
            </w:pPr>
            <w:r w:rsidRPr="00B3178B">
              <w:rPr>
                <w:color w:val="auto"/>
                <w:sz w:val="21"/>
                <w:szCs w:val="21"/>
              </w:rPr>
              <w:t>Arvestatud. Täiendatud vastavalt.</w:t>
            </w:r>
          </w:p>
        </w:tc>
      </w:tr>
      <w:tr w:rsidR="00157A1F" w:rsidRPr="00B3178B" w14:paraId="31DF56BD" w14:textId="77777777" w:rsidTr="003E0E04">
        <w:tc>
          <w:tcPr>
            <w:tcW w:w="946" w:type="dxa"/>
          </w:tcPr>
          <w:p w14:paraId="5069BB4A" w14:textId="77777777" w:rsidR="00157A1F" w:rsidRPr="00B3178B" w:rsidRDefault="00157A1F" w:rsidP="00157A1F">
            <w:pPr>
              <w:jc w:val="both"/>
              <w:rPr>
                <w:lang w:val="et-EE"/>
              </w:rPr>
            </w:pPr>
            <w:r w:rsidRPr="00B3178B">
              <w:rPr>
                <w:lang w:val="et-EE"/>
              </w:rPr>
              <w:t xml:space="preserve">91. </w:t>
            </w:r>
          </w:p>
        </w:tc>
        <w:tc>
          <w:tcPr>
            <w:tcW w:w="2296" w:type="dxa"/>
          </w:tcPr>
          <w:p w14:paraId="0342EDAA" w14:textId="77777777" w:rsidR="00157A1F" w:rsidRPr="00B3178B" w:rsidRDefault="00157A1F" w:rsidP="00157A1F">
            <w:pPr>
              <w:pStyle w:val="Default"/>
              <w:jc w:val="both"/>
              <w:rPr>
                <w:color w:val="auto"/>
                <w:sz w:val="21"/>
                <w:szCs w:val="21"/>
              </w:rPr>
            </w:pPr>
            <w:r w:rsidRPr="00B3178B">
              <w:rPr>
                <w:rFonts w:asciiTheme="majorHAnsi" w:hAnsiTheme="majorHAnsi"/>
                <w:color w:val="auto"/>
                <w:sz w:val="21"/>
                <w:szCs w:val="21"/>
              </w:rPr>
              <w:t>3.6.9</w:t>
            </w:r>
          </w:p>
        </w:tc>
        <w:tc>
          <w:tcPr>
            <w:tcW w:w="5158" w:type="dxa"/>
          </w:tcPr>
          <w:p w14:paraId="39A435D3" w14:textId="77777777" w:rsidR="00157A1F" w:rsidRPr="00B3178B" w:rsidRDefault="00157A1F" w:rsidP="00157A1F">
            <w:pPr>
              <w:pStyle w:val="Default"/>
              <w:jc w:val="both"/>
              <w:rPr>
                <w:color w:val="auto"/>
                <w:sz w:val="21"/>
                <w:szCs w:val="21"/>
              </w:rPr>
            </w:pPr>
            <w:r w:rsidRPr="00B3178B">
              <w:rPr>
                <w:color w:val="auto"/>
                <w:sz w:val="21"/>
                <w:szCs w:val="21"/>
              </w:rPr>
              <w:t xml:space="preserve">Punkt 3.6.9 sisaldab kohustust teostada pidevalt ka meediamonitooringut. Selguse huvides võiks täpsustada/selgitada selle kohustuse sisu ja eesmärki. </w:t>
            </w:r>
          </w:p>
          <w:p w14:paraId="6BB1B9CB" w14:textId="77777777" w:rsidR="00157A1F" w:rsidRPr="00B3178B" w:rsidRDefault="00157A1F" w:rsidP="00157A1F">
            <w:pPr>
              <w:pStyle w:val="Default"/>
              <w:jc w:val="both"/>
              <w:rPr>
                <w:color w:val="auto"/>
                <w:sz w:val="21"/>
                <w:szCs w:val="21"/>
              </w:rPr>
            </w:pPr>
            <w:r w:rsidRPr="00B3178B">
              <w:rPr>
                <w:color w:val="auto"/>
                <w:sz w:val="21"/>
                <w:szCs w:val="21"/>
              </w:rPr>
              <w:t>Samuti vajaks selgitust, mida peetakse silmas p 3.6.9 viimase lauseosaga, mille kohaselt tuleb lisada vajadusel asutuse sisesesse nimekirja (kui selline nimekiri on) isikud ja üksused, kellede suhtes on tuvastatud kõrge sanktsiooni või massihävitusrelvade leviku rahastamisega seotud risk. Kas ja millisel juhul on sellise nimekirja pidamine nõutav? Mida tähendab selles kontekstis “vajadusel”?</w:t>
            </w:r>
          </w:p>
        </w:tc>
        <w:tc>
          <w:tcPr>
            <w:tcW w:w="4550" w:type="dxa"/>
          </w:tcPr>
          <w:p w14:paraId="1C317EEF" w14:textId="25104CC3" w:rsidR="00157A1F" w:rsidRPr="00B3178B" w:rsidRDefault="00157A1F" w:rsidP="00157A1F">
            <w:pPr>
              <w:pStyle w:val="Default"/>
              <w:jc w:val="both"/>
              <w:rPr>
                <w:color w:val="auto"/>
                <w:sz w:val="21"/>
                <w:szCs w:val="21"/>
              </w:rPr>
            </w:pPr>
            <w:r w:rsidRPr="00B3178B">
              <w:rPr>
                <w:color w:val="auto"/>
                <w:sz w:val="21"/>
                <w:szCs w:val="21"/>
              </w:rPr>
              <w:t>Jäetud arvestamata. Meedia jälgimine on oluline osa erikohustustega isiku kohustusest olla kursis tema äritegevusega ja asukohaga kaasnevate finantssanktsiooni riskidega ning nendega oma tegevuses, mh hoolsusmeetmete kohaldamisel, arvestada. Asutusesisese nimekirja pidamine/täiendamine on loomulik järg meedia jälgimisel saadud finantssanktsiooni kohaldamise seisukohast vajaliku informatsiooni talletamiseks ning selle kasutamiseks. Erikohustustega isikul peab hoolsusmeetmete kohaldamisel tekkima teadmine, arusaam ja veendumus, et kogutud on piisavalt andmeid. Meediamonitooring ja sisemised nimekirjad on seega oluliseks osaks hoolsusmeetmete kohaldamisel ning võimaldavad erikohustustega isikul mh parendada jälgimise ja sõelumise efektiivsust.</w:t>
            </w:r>
          </w:p>
        </w:tc>
      </w:tr>
      <w:tr w:rsidR="00157A1F" w:rsidRPr="00B3178B" w14:paraId="262B904B" w14:textId="77777777" w:rsidTr="003E0E04">
        <w:tc>
          <w:tcPr>
            <w:tcW w:w="946" w:type="dxa"/>
          </w:tcPr>
          <w:p w14:paraId="600F682D" w14:textId="77777777" w:rsidR="00157A1F" w:rsidRPr="00B3178B" w:rsidRDefault="00157A1F" w:rsidP="00157A1F">
            <w:pPr>
              <w:jc w:val="both"/>
              <w:rPr>
                <w:lang w:val="et-EE"/>
              </w:rPr>
            </w:pPr>
            <w:r w:rsidRPr="00B3178B">
              <w:rPr>
                <w:lang w:val="et-EE"/>
              </w:rPr>
              <w:t xml:space="preserve">92. </w:t>
            </w:r>
          </w:p>
        </w:tc>
        <w:tc>
          <w:tcPr>
            <w:tcW w:w="2296" w:type="dxa"/>
          </w:tcPr>
          <w:p w14:paraId="4A1C662E" w14:textId="77777777" w:rsidR="00157A1F" w:rsidRPr="00B3178B" w:rsidRDefault="00157A1F" w:rsidP="00157A1F">
            <w:pPr>
              <w:pStyle w:val="Default"/>
              <w:jc w:val="both"/>
              <w:rPr>
                <w:color w:val="auto"/>
                <w:sz w:val="21"/>
                <w:szCs w:val="21"/>
              </w:rPr>
            </w:pPr>
            <w:r w:rsidRPr="00B3178B">
              <w:rPr>
                <w:color w:val="auto"/>
                <w:sz w:val="21"/>
                <w:szCs w:val="21"/>
              </w:rPr>
              <w:t>3.2.8 - 3.2.12</w:t>
            </w:r>
          </w:p>
        </w:tc>
        <w:tc>
          <w:tcPr>
            <w:tcW w:w="5158" w:type="dxa"/>
          </w:tcPr>
          <w:p w14:paraId="3E88D8C4" w14:textId="77777777" w:rsidR="00157A1F" w:rsidRPr="00B3178B" w:rsidRDefault="00157A1F" w:rsidP="00157A1F">
            <w:pPr>
              <w:pStyle w:val="Default"/>
              <w:jc w:val="both"/>
              <w:rPr>
                <w:color w:val="auto"/>
                <w:sz w:val="21"/>
                <w:szCs w:val="21"/>
              </w:rPr>
            </w:pPr>
            <w:r w:rsidRPr="00B3178B">
              <w:rPr>
                <w:color w:val="auto"/>
                <w:sz w:val="21"/>
                <w:szCs w:val="21"/>
              </w:rPr>
              <w:t>3. peatüki struktuur oleks loogilisem, kui finantssanktsiooni riskide maandamise ja riskijuhtimise süsteemi puudutavad üldised sätted (p 3.2.8 - 3.2.12) asuksid 3. peatüki alguses.</w:t>
            </w:r>
          </w:p>
          <w:p w14:paraId="22F099D1" w14:textId="77777777" w:rsidR="00157A1F" w:rsidRPr="00B3178B" w:rsidRDefault="00157A1F" w:rsidP="00157A1F">
            <w:pPr>
              <w:pStyle w:val="Default"/>
              <w:jc w:val="both"/>
              <w:rPr>
                <w:color w:val="auto"/>
                <w:sz w:val="21"/>
                <w:szCs w:val="21"/>
              </w:rPr>
            </w:pPr>
            <w:r w:rsidRPr="00B3178B">
              <w:rPr>
                <w:color w:val="auto"/>
                <w:sz w:val="21"/>
                <w:szCs w:val="21"/>
              </w:rPr>
              <w:t xml:space="preserve">Nendes punktides räägitakse vaheldumisi (1) rahvusvahelise sanktsiooni riskide maandamise ja riskijuhtimise süsteemist ning (2) finantssanktsiooni riskide maandamise ja riskijuhtimise süsteemist. Jääb </w:t>
            </w:r>
            <w:r w:rsidRPr="00B3178B">
              <w:rPr>
                <w:color w:val="auto"/>
                <w:sz w:val="21"/>
                <w:szCs w:val="21"/>
              </w:rPr>
              <w:lastRenderedPageBreak/>
              <w:t>ebaselgeks, kas räägitakse teadlikult kahest erinevast süsteemist, mis tuleb luua/koostada, ning vastavale süsteemile esitatavatest nõuetest, või on mõistekasutus kogemata ebaühtlane ning peetakse silmas ühte, s.o finantssanktsiooni riskide maandamise ja riskijuhtimise süsteemi. Ettepanek on mõistekasutus üle vaadata ja vajadusel parandada.</w:t>
            </w:r>
          </w:p>
          <w:p w14:paraId="0349ACC3" w14:textId="77777777" w:rsidR="00157A1F" w:rsidRPr="00B3178B" w:rsidRDefault="00157A1F" w:rsidP="00157A1F">
            <w:pPr>
              <w:pStyle w:val="Default"/>
              <w:jc w:val="both"/>
              <w:rPr>
                <w:color w:val="auto"/>
                <w:sz w:val="21"/>
                <w:szCs w:val="21"/>
              </w:rPr>
            </w:pPr>
            <w:r w:rsidRPr="00B3178B">
              <w:rPr>
                <w:color w:val="auto"/>
                <w:sz w:val="21"/>
                <w:szCs w:val="21"/>
              </w:rPr>
              <w:t xml:space="preserve">Ülevaatlikkuse ja selguse huvides võiks süsteemi sisule esitatavad nõuded olla loeteluna kokku koondatud, mitte hajutatud punktide 3.2.8 – 3.2.12 vahel. </w:t>
            </w:r>
          </w:p>
          <w:p w14:paraId="3C757368" w14:textId="77777777" w:rsidR="00157A1F" w:rsidRPr="00B3178B" w:rsidRDefault="00157A1F" w:rsidP="00157A1F">
            <w:pPr>
              <w:pStyle w:val="Default"/>
              <w:jc w:val="both"/>
              <w:rPr>
                <w:color w:val="auto"/>
                <w:sz w:val="21"/>
                <w:szCs w:val="21"/>
              </w:rPr>
            </w:pPr>
          </w:p>
        </w:tc>
        <w:tc>
          <w:tcPr>
            <w:tcW w:w="4550" w:type="dxa"/>
          </w:tcPr>
          <w:p w14:paraId="00D929F7" w14:textId="23478979" w:rsidR="00157A1F" w:rsidRPr="00B3178B" w:rsidRDefault="00157A1F" w:rsidP="00046290">
            <w:pPr>
              <w:pStyle w:val="Default"/>
              <w:jc w:val="both"/>
              <w:rPr>
                <w:color w:val="auto"/>
                <w:sz w:val="21"/>
                <w:szCs w:val="21"/>
              </w:rPr>
            </w:pPr>
            <w:r w:rsidRPr="00B3178B">
              <w:rPr>
                <w:color w:val="auto"/>
                <w:sz w:val="21"/>
                <w:szCs w:val="21"/>
              </w:rPr>
              <w:lastRenderedPageBreak/>
              <w:t xml:space="preserve">Arvestatud osaliselt. Mõistekasutus ühtlustatud. Süsteemi sisule esitatavad nõuded on parema mõistmise huvides üksteise järel välja toodud ning lisatud juurde selgitused, neist täiendavalt loetelu moodustamist ei pea </w:t>
            </w:r>
            <w:r w:rsidR="00046290">
              <w:rPr>
                <w:color w:val="auto"/>
                <w:sz w:val="21"/>
                <w:szCs w:val="21"/>
              </w:rPr>
              <w:t>Finantsinspektsioon</w:t>
            </w:r>
            <w:r w:rsidRPr="00B3178B">
              <w:rPr>
                <w:color w:val="auto"/>
                <w:sz w:val="21"/>
                <w:szCs w:val="21"/>
              </w:rPr>
              <w:t xml:space="preserve"> vajalikuks.</w:t>
            </w:r>
          </w:p>
        </w:tc>
      </w:tr>
      <w:tr w:rsidR="00157A1F" w:rsidRPr="00B3178B" w14:paraId="555A3C04" w14:textId="77777777" w:rsidTr="003E0E04">
        <w:tc>
          <w:tcPr>
            <w:tcW w:w="946" w:type="dxa"/>
          </w:tcPr>
          <w:p w14:paraId="704B637D" w14:textId="77777777" w:rsidR="00157A1F" w:rsidRPr="00B3178B" w:rsidRDefault="00157A1F" w:rsidP="00157A1F">
            <w:pPr>
              <w:jc w:val="both"/>
              <w:rPr>
                <w:lang w:val="et-EE"/>
              </w:rPr>
            </w:pPr>
            <w:r w:rsidRPr="00B3178B">
              <w:rPr>
                <w:lang w:val="et-EE"/>
              </w:rPr>
              <w:t xml:space="preserve">93. </w:t>
            </w:r>
          </w:p>
        </w:tc>
        <w:tc>
          <w:tcPr>
            <w:tcW w:w="2296" w:type="dxa"/>
          </w:tcPr>
          <w:p w14:paraId="17349A60" w14:textId="77777777" w:rsidR="00157A1F" w:rsidRPr="00B3178B" w:rsidRDefault="00157A1F" w:rsidP="00157A1F">
            <w:pPr>
              <w:pStyle w:val="Default"/>
              <w:jc w:val="both"/>
              <w:rPr>
                <w:color w:val="auto"/>
                <w:sz w:val="21"/>
                <w:szCs w:val="21"/>
              </w:rPr>
            </w:pPr>
            <w:r w:rsidRPr="00B3178B">
              <w:rPr>
                <w:rFonts w:asciiTheme="majorHAnsi" w:hAnsiTheme="majorHAnsi"/>
                <w:color w:val="auto"/>
                <w:sz w:val="21"/>
                <w:szCs w:val="21"/>
              </w:rPr>
              <w:t>3.6.2</w:t>
            </w:r>
          </w:p>
        </w:tc>
        <w:tc>
          <w:tcPr>
            <w:tcW w:w="5158" w:type="dxa"/>
          </w:tcPr>
          <w:p w14:paraId="58131C95" w14:textId="77777777" w:rsidR="00157A1F" w:rsidRPr="00B3178B" w:rsidRDefault="00157A1F" w:rsidP="00157A1F">
            <w:pPr>
              <w:pStyle w:val="Default"/>
              <w:jc w:val="both"/>
              <w:rPr>
                <w:color w:val="auto"/>
                <w:sz w:val="21"/>
                <w:szCs w:val="21"/>
              </w:rPr>
            </w:pPr>
            <w:r w:rsidRPr="00B3178B">
              <w:rPr>
                <w:color w:val="auto"/>
                <w:sz w:val="21"/>
                <w:szCs w:val="21"/>
              </w:rPr>
              <w:t>Punkti sõnastus, mille kohaselt tuleb erikohustusega isikul tagada “kliendi andmete pidev kasutamine”, jääb liiga üldsõnaliseks ega seo andmete kasutamist ühegi konkreetse eesmärgiga. Tuleks täpsustada, milliste andmete kasutamist ja millisel eesmärgil silmas peetakse.</w:t>
            </w:r>
          </w:p>
        </w:tc>
        <w:tc>
          <w:tcPr>
            <w:tcW w:w="4550" w:type="dxa"/>
          </w:tcPr>
          <w:p w14:paraId="703C5372" w14:textId="1AAA16C8" w:rsidR="00157A1F" w:rsidRPr="00B3178B" w:rsidRDefault="00157A1F" w:rsidP="00157A1F">
            <w:pPr>
              <w:pStyle w:val="Default"/>
              <w:jc w:val="both"/>
              <w:rPr>
                <w:color w:val="auto"/>
                <w:sz w:val="21"/>
                <w:szCs w:val="21"/>
              </w:rPr>
            </w:pPr>
            <w:r w:rsidRPr="00B3178B">
              <w:rPr>
                <w:color w:val="auto"/>
                <w:sz w:val="21"/>
                <w:szCs w:val="21"/>
              </w:rPr>
              <w:t>Arvestatud ja juhendit täiendatud.</w:t>
            </w:r>
          </w:p>
          <w:p w14:paraId="09EA1A18" w14:textId="74F7B700" w:rsidR="00157A1F" w:rsidRPr="00B3178B" w:rsidRDefault="00157A1F" w:rsidP="00157A1F">
            <w:pPr>
              <w:rPr>
                <w:lang w:val="et-EE"/>
              </w:rPr>
            </w:pPr>
          </w:p>
          <w:p w14:paraId="5E346240" w14:textId="77777777" w:rsidR="00157A1F" w:rsidRPr="00B3178B" w:rsidRDefault="00157A1F" w:rsidP="00157A1F">
            <w:pPr>
              <w:ind w:firstLine="720"/>
              <w:rPr>
                <w:lang w:val="et-EE"/>
              </w:rPr>
            </w:pPr>
          </w:p>
        </w:tc>
      </w:tr>
      <w:tr w:rsidR="00157A1F" w:rsidRPr="00B3178B" w14:paraId="7A2395A2" w14:textId="77777777" w:rsidTr="003E0E04">
        <w:tc>
          <w:tcPr>
            <w:tcW w:w="946" w:type="dxa"/>
          </w:tcPr>
          <w:p w14:paraId="672A91C7" w14:textId="77777777" w:rsidR="00157A1F" w:rsidRPr="00B3178B" w:rsidRDefault="00157A1F" w:rsidP="00157A1F">
            <w:pPr>
              <w:jc w:val="both"/>
              <w:rPr>
                <w:lang w:val="et-EE"/>
              </w:rPr>
            </w:pPr>
            <w:r w:rsidRPr="00B3178B">
              <w:rPr>
                <w:lang w:val="et-EE"/>
              </w:rPr>
              <w:t xml:space="preserve">94. </w:t>
            </w:r>
          </w:p>
        </w:tc>
        <w:tc>
          <w:tcPr>
            <w:tcW w:w="2296" w:type="dxa"/>
          </w:tcPr>
          <w:p w14:paraId="67276F62" w14:textId="77777777" w:rsidR="00157A1F" w:rsidRPr="00B3178B" w:rsidRDefault="00157A1F" w:rsidP="00157A1F">
            <w:pPr>
              <w:pStyle w:val="Default"/>
              <w:jc w:val="both"/>
              <w:rPr>
                <w:color w:val="auto"/>
                <w:sz w:val="21"/>
                <w:szCs w:val="21"/>
              </w:rPr>
            </w:pPr>
            <w:r w:rsidRPr="00B3178B">
              <w:rPr>
                <w:color w:val="auto"/>
                <w:sz w:val="21"/>
                <w:szCs w:val="21"/>
              </w:rPr>
              <w:t>3.2.1. ja 3.2.7.</w:t>
            </w:r>
          </w:p>
        </w:tc>
        <w:tc>
          <w:tcPr>
            <w:tcW w:w="5158" w:type="dxa"/>
          </w:tcPr>
          <w:p w14:paraId="6EE8F89C" w14:textId="77777777" w:rsidR="00157A1F" w:rsidRPr="00B3178B" w:rsidRDefault="00157A1F" w:rsidP="00157A1F">
            <w:pPr>
              <w:pStyle w:val="Default"/>
              <w:jc w:val="both"/>
              <w:rPr>
                <w:color w:val="auto"/>
                <w:sz w:val="21"/>
                <w:szCs w:val="21"/>
              </w:rPr>
            </w:pPr>
            <w:r w:rsidRPr="00B3178B">
              <w:rPr>
                <w:color w:val="auto"/>
                <w:sz w:val="21"/>
                <w:szCs w:val="21"/>
              </w:rPr>
              <w:t>Finantssanktsioonide ja massihävitusrelvade leviku rahastamise valdkonnas ei ole kohane rääkida eraldiseisvast riskiisust (selles osas ei saa olla riskiisu). Ettepanek on selliste riskide küsimused kajastada koos erikohustusega isiku (EKI) üldise rahapesu ja terrorismi rahastamise tõkestamise riskiisu ja riskihinnangu dokumentides, vt. p. 3.2.6.</w:t>
            </w:r>
          </w:p>
        </w:tc>
        <w:tc>
          <w:tcPr>
            <w:tcW w:w="4550" w:type="dxa"/>
          </w:tcPr>
          <w:p w14:paraId="7A967C18" w14:textId="31CB355B" w:rsidR="00157A1F" w:rsidRPr="00B3178B" w:rsidRDefault="00157A1F" w:rsidP="00157A1F">
            <w:pPr>
              <w:pStyle w:val="Default"/>
              <w:jc w:val="both"/>
              <w:rPr>
                <w:color w:val="auto"/>
                <w:sz w:val="21"/>
                <w:szCs w:val="21"/>
              </w:rPr>
            </w:pPr>
            <w:r w:rsidRPr="00B3178B">
              <w:rPr>
                <w:color w:val="auto"/>
                <w:sz w:val="21"/>
                <w:szCs w:val="21"/>
              </w:rPr>
              <w:t>Jäetud arvestamata. Juhendi projekti punkt 3.2.1 ei ütle, et finantssanktsioonide ja massihävitusrelvade leviku rahastamise riskiisu ja riskihinnang on eraldiseisvad. Finantssanktsioonide ja massihävitusrelvade rahastamise valdkonna riskid ning nende maandamiseks võetavad meetmed erinevad rahapesu ja terrorismi rahastamise riskidest ning seetõttu tuleb neid eraldiseisvalt hinnata ja  riskiisu määratleda. Juhendi projekti punkt 3.2.6. jätab võimaluse , et riski hinnangud võivad olla ühtses dokumendis, kuid erinevad riskid peavad olema eraldi hinnatud.</w:t>
            </w:r>
          </w:p>
        </w:tc>
      </w:tr>
      <w:tr w:rsidR="00157A1F" w:rsidRPr="00B3178B" w14:paraId="7A50CA25" w14:textId="77777777" w:rsidTr="003E0E04">
        <w:tc>
          <w:tcPr>
            <w:tcW w:w="946" w:type="dxa"/>
          </w:tcPr>
          <w:p w14:paraId="42305DDD" w14:textId="77777777" w:rsidR="00157A1F" w:rsidRPr="00B3178B" w:rsidRDefault="00157A1F" w:rsidP="00157A1F">
            <w:pPr>
              <w:jc w:val="both"/>
              <w:rPr>
                <w:lang w:val="et-EE"/>
              </w:rPr>
            </w:pPr>
            <w:r w:rsidRPr="00B3178B">
              <w:rPr>
                <w:lang w:val="et-EE"/>
              </w:rPr>
              <w:t>95.</w:t>
            </w:r>
          </w:p>
        </w:tc>
        <w:tc>
          <w:tcPr>
            <w:tcW w:w="2296" w:type="dxa"/>
          </w:tcPr>
          <w:p w14:paraId="548DC46C" w14:textId="77777777" w:rsidR="00157A1F" w:rsidRPr="00B3178B" w:rsidRDefault="00157A1F" w:rsidP="00157A1F">
            <w:pPr>
              <w:pStyle w:val="Default"/>
              <w:rPr>
                <w:color w:val="auto"/>
                <w:sz w:val="21"/>
                <w:szCs w:val="21"/>
              </w:rPr>
            </w:pPr>
            <w:r w:rsidRPr="00B3178B">
              <w:rPr>
                <w:color w:val="auto"/>
                <w:sz w:val="21"/>
                <w:szCs w:val="21"/>
              </w:rPr>
              <w:t>3.2.3.5.</w:t>
            </w:r>
          </w:p>
        </w:tc>
        <w:tc>
          <w:tcPr>
            <w:tcW w:w="5158" w:type="dxa"/>
          </w:tcPr>
          <w:p w14:paraId="5DB5349B" w14:textId="77777777" w:rsidR="00157A1F" w:rsidRPr="00B3178B" w:rsidRDefault="00157A1F" w:rsidP="00157A1F">
            <w:pPr>
              <w:pStyle w:val="Default"/>
              <w:jc w:val="both"/>
              <w:rPr>
                <w:color w:val="auto"/>
                <w:sz w:val="21"/>
                <w:szCs w:val="21"/>
              </w:rPr>
            </w:pPr>
            <w:r w:rsidRPr="00B3178B">
              <w:rPr>
                <w:color w:val="auto"/>
                <w:sz w:val="21"/>
                <w:szCs w:val="21"/>
              </w:rPr>
              <w:t>EKI peaks hindama finantssanktsiooni subjekti tuvastamiseks kasutatavate süsteemidega, sh tehnoloogiaga, seotud riske. Samas rahapesu- ja terrorismi rahastamisega seotud riskide hindamisel analoogilist nõuet ei ole. Ettepanek kohalduvad meetmed ühtlustada.</w:t>
            </w:r>
          </w:p>
        </w:tc>
        <w:tc>
          <w:tcPr>
            <w:tcW w:w="4550" w:type="dxa"/>
          </w:tcPr>
          <w:p w14:paraId="0BB00231" w14:textId="31551891" w:rsidR="00157A1F" w:rsidRPr="00B3178B" w:rsidRDefault="00157A1F" w:rsidP="00157A1F">
            <w:pPr>
              <w:pStyle w:val="Default"/>
              <w:jc w:val="both"/>
              <w:rPr>
                <w:color w:val="auto"/>
                <w:sz w:val="21"/>
                <w:szCs w:val="21"/>
              </w:rPr>
            </w:pPr>
            <w:r w:rsidRPr="00B3178B">
              <w:rPr>
                <w:color w:val="auto"/>
                <w:sz w:val="21"/>
                <w:szCs w:val="21"/>
              </w:rPr>
              <w:t xml:space="preserve">Jäetud arvestamata. </w:t>
            </w:r>
            <w:r w:rsidRPr="00B3178B">
              <w:rPr>
                <w:rFonts w:asciiTheme="minorHAnsi" w:hAnsiTheme="minorHAnsi"/>
                <w:color w:val="auto"/>
                <w:sz w:val="21"/>
                <w:szCs w:val="21"/>
              </w:rPr>
              <w:t xml:space="preserve">Käesoleva finantssanktsiooni kohaldamist reguleeriva juhendi eesmärgiks ei ole täiendada rahapesu ja terrorismi rahastamise tõkestamise valdkonna nõudeid. </w:t>
            </w:r>
            <w:proofErr w:type="spellStart"/>
            <w:r w:rsidRPr="00B3178B">
              <w:rPr>
                <w:rFonts w:asciiTheme="minorHAnsi" w:hAnsiTheme="minorHAnsi"/>
                <w:color w:val="auto"/>
                <w:sz w:val="21"/>
                <w:szCs w:val="21"/>
              </w:rPr>
              <w:t>RahaPTS</w:t>
            </w:r>
            <w:proofErr w:type="spellEnd"/>
            <w:r w:rsidRPr="00B3178B">
              <w:rPr>
                <w:rFonts w:asciiTheme="minorHAnsi" w:hAnsiTheme="minorHAnsi"/>
                <w:color w:val="auto"/>
                <w:sz w:val="21"/>
                <w:szCs w:val="21"/>
              </w:rPr>
              <w:t xml:space="preserve"> § 14 lg 1 punkt 6 näeb ette kohustuse protseduurireeglitega sätestada </w:t>
            </w:r>
            <w:r w:rsidRPr="00B3178B">
              <w:rPr>
                <w:rFonts w:asciiTheme="minorHAnsi" w:hAnsiTheme="minorHAnsi" w:cs="Arial"/>
                <w:color w:val="auto"/>
                <w:sz w:val="21"/>
                <w:szCs w:val="21"/>
                <w:shd w:val="clear" w:color="auto" w:fill="FFFFFF"/>
              </w:rPr>
              <w:t xml:space="preserve">uute ja olemasolevate tehnoloogiatega ning teenuste ja toodetega, sealhulgas uute või ebatraditsiooniliste müügikanalite ning uute või </w:t>
            </w:r>
            <w:r w:rsidRPr="00B3178B">
              <w:rPr>
                <w:rFonts w:asciiTheme="minorHAnsi" w:hAnsiTheme="minorHAnsi" w:cs="Arial"/>
                <w:color w:val="auto"/>
                <w:sz w:val="21"/>
                <w:szCs w:val="21"/>
                <w:shd w:val="clear" w:color="auto" w:fill="FFFFFF"/>
              </w:rPr>
              <w:lastRenderedPageBreak/>
              <w:t xml:space="preserve">arenevate tehnoloogiatega kaasnevate riskide tuvastamise ja juhtimise kord. Nimetatud säte kohustab mh hindama ja arvestama ka kohustatud isiku enda süsteemidega kaasnevaid riske ning looma meetodid nende riskide maandamiseks. </w:t>
            </w:r>
            <w:r w:rsidRPr="00B3178B">
              <w:rPr>
                <w:color w:val="auto"/>
                <w:sz w:val="21"/>
                <w:szCs w:val="21"/>
              </w:rPr>
              <w:t>Sanktsioonide sõelumiseks ja sanktsiooniriskide hindamiseks kasutatakse enamasti tehnoloogilisi lahendusi, sellest tulenevalt on oluline, et erikohustustega isik pöörab suuremat tähelepanu süsteemidele ja tehnoloogiale, millele ta enamjaolt toetub.</w:t>
            </w:r>
          </w:p>
        </w:tc>
      </w:tr>
      <w:tr w:rsidR="00157A1F" w:rsidRPr="00B3178B" w14:paraId="6D8808DB" w14:textId="77777777" w:rsidTr="003E0E04">
        <w:tc>
          <w:tcPr>
            <w:tcW w:w="946" w:type="dxa"/>
          </w:tcPr>
          <w:p w14:paraId="0867DE10" w14:textId="77777777" w:rsidR="00157A1F" w:rsidRPr="00B3178B" w:rsidRDefault="00157A1F" w:rsidP="00157A1F">
            <w:pPr>
              <w:jc w:val="both"/>
              <w:rPr>
                <w:lang w:val="et-EE"/>
              </w:rPr>
            </w:pPr>
            <w:r w:rsidRPr="00B3178B">
              <w:rPr>
                <w:lang w:val="et-EE"/>
              </w:rPr>
              <w:lastRenderedPageBreak/>
              <w:t xml:space="preserve">96. </w:t>
            </w:r>
          </w:p>
        </w:tc>
        <w:tc>
          <w:tcPr>
            <w:tcW w:w="2296" w:type="dxa"/>
          </w:tcPr>
          <w:p w14:paraId="13BEBF97" w14:textId="77777777" w:rsidR="00157A1F" w:rsidRPr="00B3178B" w:rsidRDefault="00157A1F" w:rsidP="00157A1F">
            <w:pPr>
              <w:pStyle w:val="Default"/>
              <w:jc w:val="both"/>
              <w:rPr>
                <w:color w:val="auto"/>
                <w:sz w:val="21"/>
                <w:szCs w:val="21"/>
              </w:rPr>
            </w:pPr>
            <w:r w:rsidRPr="00B3178B">
              <w:rPr>
                <w:color w:val="auto"/>
                <w:sz w:val="21"/>
                <w:szCs w:val="21"/>
              </w:rPr>
              <w:t>3.2.9.</w:t>
            </w:r>
          </w:p>
        </w:tc>
        <w:tc>
          <w:tcPr>
            <w:tcW w:w="5158" w:type="dxa"/>
          </w:tcPr>
          <w:p w14:paraId="17C8CB0A" w14:textId="77777777" w:rsidR="00157A1F" w:rsidRPr="00B3178B" w:rsidRDefault="00157A1F" w:rsidP="00157A1F">
            <w:pPr>
              <w:pStyle w:val="Default"/>
              <w:jc w:val="both"/>
              <w:rPr>
                <w:color w:val="auto"/>
                <w:sz w:val="21"/>
                <w:szCs w:val="21"/>
              </w:rPr>
            </w:pPr>
            <w:r w:rsidRPr="00B3178B">
              <w:rPr>
                <w:color w:val="auto"/>
                <w:sz w:val="21"/>
                <w:szCs w:val="21"/>
              </w:rPr>
              <w:t xml:space="preserve">Nõuded riskide maandamise ja riskijuhtimisesüsteemi osas, sh p. (iii) riskide juhtimist ja maandamist kirjeldavad protseduurid ei ole EKI-l kohaldatavad ilma asjakohaste selgituste ja suunisteta selle osas kuidas: (i) millise kvalitatiivse ja kvantitatiivse täpsusega peab määrama isiku nime vastavuse finantssanktsiooni kehtestavas otsuses toodud andmetega (nt ühe tähe erinevuse osakaal sõltub sõna pikkusest, diakriitikute, erinevate tähestike </w:t>
            </w:r>
            <w:proofErr w:type="spellStart"/>
            <w:r w:rsidRPr="00B3178B">
              <w:rPr>
                <w:color w:val="auto"/>
                <w:sz w:val="21"/>
                <w:szCs w:val="21"/>
              </w:rPr>
              <w:t>latiniseerimise</w:t>
            </w:r>
            <w:proofErr w:type="spellEnd"/>
            <w:r w:rsidRPr="00B3178B">
              <w:rPr>
                <w:color w:val="auto"/>
                <w:sz w:val="21"/>
                <w:szCs w:val="21"/>
              </w:rPr>
              <w:t xml:space="preserve"> jms kasutamisest; punktide kasutamisest lühendites (</w:t>
            </w:r>
            <w:proofErr w:type="spellStart"/>
            <w:r w:rsidRPr="00B3178B">
              <w:rPr>
                <w:color w:val="auto"/>
                <w:sz w:val="21"/>
                <w:szCs w:val="21"/>
              </w:rPr>
              <w:t>sro</w:t>
            </w:r>
            <w:proofErr w:type="spellEnd"/>
            <w:r w:rsidRPr="00B3178B">
              <w:rPr>
                <w:color w:val="auto"/>
                <w:sz w:val="21"/>
                <w:szCs w:val="21"/>
              </w:rPr>
              <w:t xml:space="preserve"> </w:t>
            </w:r>
            <w:proofErr w:type="spellStart"/>
            <w:r w:rsidRPr="00B3178B">
              <w:rPr>
                <w:color w:val="auto"/>
                <w:sz w:val="21"/>
                <w:szCs w:val="21"/>
              </w:rPr>
              <w:t>vers</w:t>
            </w:r>
            <w:proofErr w:type="spellEnd"/>
            <w:r w:rsidRPr="00B3178B">
              <w:rPr>
                <w:color w:val="auto"/>
                <w:sz w:val="21"/>
                <w:szCs w:val="21"/>
              </w:rPr>
              <w:t xml:space="preserve"> </w:t>
            </w:r>
            <w:proofErr w:type="spellStart"/>
            <w:r w:rsidRPr="00B3178B">
              <w:rPr>
                <w:color w:val="auto"/>
                <w:sz w:val="21"/>
                <w:szCs w:val="21"/>
              </w:rPr>
              <w:t>s.r.o</w:t>
            </w:r>
            <w:proofErr w:type="spellEnd"/>
            <w:r w:rsidRPr="00B3178B">
              <w:rPr>
                <w:color w:val="auto"/>
                <w:sz w:val="21"/>
                <w:szCs w:val="21"/>
              </w:rPr>
              <w:t>.) jms;  (ii) kuidas ja millises osas eristada tehinguid, mis on suunatud sanktsioneeritud isiku vastu või tema teenuste kasutamisega; (iii) toimida kestvuslepingute korral (nt liising,  laenutooted, maksekaardid jms).</w:t>
            </w:r>
          </w:p>
        </w:tc>
        <w:tc>
          <w:tcPr>
            <w:tcW w:w="4550" w:type="dxa"/>
          </w:tcPr>
          <w:p w14:paraId="0D22078B" w14:textId="77777777" w:rsidR="00157A1F" w:rsidRPr="00B3178B" w:rsidRDefault="00157A1F" w:rsidP="00157A1F">
            <w:pPr>
              <w:pStyle w:val="Default"/>
              <w:jc w:val="both"/>
              <w:rPr>
                <w:color w:val="auto"/>
                <w:sz w:val="21"/>
                <w:szCs w:val="21"/>
              </w:rPr>
            </w:pPr>
            <w:r w:rsidRPr="00B3178B">
              <w:rPr>
                <w:color w:val="auto"/>
                <w:sz w:val="21"/>
                <w:szCs w:val="21"/>
              </w:rPr>
              <w:t>Jäetud arvestamata. Juhend ei ole mõeldud koolitusmaterjalina või et selle läbi oleks võimalik anda igaks elujuhtumiks ülitäpne suunis, vaid peab jätma ruumi kohendada oma riskikontrolli lahendit lähtuvalt ärimudelist ja konkreetse asutuse organisatsioonist ning selliste riskikontrollide rakendamiseks tuleb kaasata vajalik ekspertiis.</w:t>
            </w:r>
          </w:p>
        </w:tc>
      </w:tr>
      <w:tr w:rsidR="00157A1F" w:rsidRPr="00B3178B" w14:paraId="25E1695C" w14:textId="77777777" w:rsidTr="003E0E04">
        <w:tc>
          <w:tcPr>
            <w:tcW w:w="946" w:type="dxa"/>
          </w:tcPr>
          <w:p w14:paraId="16C89D97" w14:textId="77777777" w:rsidR="00157A1F" w:rsidRPr="00B3178B" w:rsidRDefault="00157A1F" w:rsidP="00157A1F">
            <w:pPr>
              <w:jc w:val="both"/>
              <w:rPr>
                <w:lang w:val="et-EE"/>
              </w:rPr>
            </w:pPr>
            <w:r w:rsidRPr="00B3178B">
              <w:rPr>
                <w:lang w:val="et-EE"/>
              </w:rPr>
              <w:t xml:space="preserve">97. </w:t>
            </w:r>
          </w:p>
        </w:tc>
        <w:tc>
          <w:tcPr>
            <w:tcW w:w="2296" w:type="dxa"/>
          </w:tcPr>
          <w:p w14:paraId="29527037" w14:textId="77777777" w:rsidR="00157A1F" w:rsidRPr="00B3178B" w:rsidRDefault="00157A1F" w:rsidP="00157A1F">
            <w:pPr>
              <w:pStyle w:val="Default"/>
              <w:jc w:val="both"/>
              <w:rPr>
                <w:color w:val="auto"/>
                <w:sz w:val="21"/>
                <w:szCs w:val="21"/>
              </w:rPr>
            </w:pPr>
            <w:r w:rsidRPr="00B3178B">
              <w:rPr>
                <w:color w:val="auto"/>
                <w:sz w:val="21"/>
                <w:szCs w:val="21"/>
              </w:rPr>
              <w:t>3.5.3.</w:t>
            </w:r>
          </w:p>
        </w:tc>
        <w:tc>
          <w:tcPr>
            <w:tcW w:w="5158" w:type="dxa"/>
          </w:tcPr>
          <w:p w14:paraId="5AA7B6F6" w14:textId="77777777" w:rsidR="00157A1F" w:rsidRPr="00B3178B" w:rsidRDefault="00157A1F" w:rsidP="00157A1F">
            <w:pPr>
              <w:pStyle w:val="Default"/>
              <w:jc w:val="both"/>
              <w:rPr>
                <w:color w:val="auto"/>
                <w:sz w:val="21"/>
                <w:szCs w:val="21"/>
              </w:rPr>
            </w:pPr>
            <w:r w:rsidRPr="00B3178B">
              <w:rPr>
                <w:color w:val="auto"/>
                <w:sz w:val="21"/>
                <w:szCs w:val="21"/>
              </w:rPr>
              <w:t>Viidata asjakohastele koolituse pakkujatele.</w:t>
            </w:r>
          </w:p>
        </w:tc>
        <w:tc>
          <w:tcPr>
            <w:tcW w:w="4550" w:type="dxa"/>
          </w:tcPr>
          <w:p w14:paraId="6F22D20F" w14:textId="77777777" w:rsidR="00157A1F" w:rsidRPr="00B3178B" w:rsidRDefault="00157A1F" w:rsidP="00157A1F">
            <w:pPr>
              <w:pStyle w:val="Default"/>
              <w:jc w:val="both"/>
              <w:rPr>
                <w:color w:val="auto"/>
                <w:sz w:val="21"/>
                <w:szCs w:val="21"/>
              </w:rPr>
            </w:pPr>
            <w:r w:rsidRPr="00B3178B">
              <w:rPr>
                <w:color w:val="auto"/>
                <w:sz w:val="21"/>
                <w:szCs w:val="21"/>
              </w:rPr>
              <w:t xml:space="preserve">Jäetud arvestamata. Erikohustustega isik valib koolituse mahu ja koolituse teenuse pakkuja vastavalt asutuse vajadusele, pakutavatele teenustele, klientidele, partneritele ja geograafilisele piirkonnale, kus ta tegutseb. </w:t>
            </w:r>
          </w:p>
        </w:tc>
      </w:tr>
      <w:tr w:rsidR="00157A1F" w:rsidRPr="00B3178B" w14:paraId="229663F0" w14:textId="77777777" w:rsidTr="003E0E04">
        <w:tc>
          <w:tcPr>
            <w:tcW w:w="946" w:type="dxa"/>
          </w:tcPr>
          <w:p w14:paraId="5393B514" w14:textId="77777777" w:rsidR="00157A1F" w:rsidRPr="00B3178B" w:rsidRDefault="00157A1F" w:rsidP="00157A1F">
            <w:pPr>
              <w:jc w:val="both"/>
              <w:rPr>
                <w:lang w:val="et-EE"/>
              </w:rPr>
            </w:pPr>
            <w:r w:rsidRPr="00B3178B">
              <w:rPr>
                <w:lang w:val="et-EE"/>
              </w:rPr>
              <w:t xml:space="preserve">98. </w:t>
            </w:r>
          </w:p>
        </w:tc>
        <w:tc>
          <w:tcPr>
            <w:tcW w:w="2296" w:type="dxa"/>
          </w:tcPr>
          <w:p w14:paraId="6496A51E" w14:textId="77777777" w:rsidR="00157A1F" w:rsidRPr="00B3178B" w:rsidRDefault="00157A1F" w:rsidP="00157A1F">
            <w:pPr>
              <w:pStyle w:val="Default"/>
              <w:jc w:val="both"/>
              <w:rPr>
                <w:color w:val="auto"/>
                <w:sz w:val="21"/>
                <w:szCs w:val="21"/>
              </w:rPr>
            </w:pPr>
            <w:r w:rsidRPr="00B3178B">
              <w:rPr>
                <w:color w:val="auto"/>
                <w:sz w:val="21"/>
                <w:szCs w:val="21"/>
              </w:rPr>
              <w:t>3.6.3.</w:t>
            </w:r>
          </w:p>
        </w:tc>
        <w:tc>
          <w:tcPr>
            <w:tcW w:w="5158" w:type="dxa"/>
          </w:tcPr>
          <w:p w14:paraId="02495C79" w14:textId="77777777" w:rsidR="00157A1F" w:rsidRPr="00B3178B" w:rsidRDefault="00157A1F" w:rsidP="00157A1F">
            <w:pPr>
              <w:pStyle w:val="Default"/>
              <w:jc w:val="both"/>
              <w:rPr>
                <w:color w:val="auto"/>
                <w:sz w:val="21"/>
                <w:szCs w:val="21"/>
              </w:rPr>
            </w:pPr>
            <w:r w:rsidRPr="00B3178B">
              <w:rPr>
                <w:color w:val="auto"/>
                <w:sz w:val="21"/>
                <w:szCs w:val="21"/>
              </w:rPr>
              <w:t xml:space="preserve">Täpsustada, mille poolest erinevad sanktsiooni hoolsusmeetmed üldistest </w:t>
            </w:r>
            <w:proofErr w:type="spellStart"/>
            <w:r w:rsidRPr="00B3178B">
              <w:rPr>
                <w:color w:val="auto"/>
                <w:sz w:val="21"/>
                <w:szCs w:val="21"/>
              </w:rPr>
              <w:t>RahaPTS</w:t>
            </w:r>
            <w:proofErr w:type="spellEnd"/>
            <w:r w:rsidRPr="00B3178B">
              <w:rPr>
                <w:color w:val="auto"/>
                <w:sz w:val="21"/>
                <w:szCs w:val="21"/>
              </w:rPr>
              <w:t xml:space="preserve"> § 20 sätestatud hoolsusmeetmetest.</w:t>
            </w:r>
          </w:p>
        </w:tc>
        <w:tc>
          <w:tcPr>
            <w:tcW w:w="4550" w:type="dxa"/>
          </w:tcPr>
          <w:p w14:paraId="536D4900" w14:textId="384EF401" w:rsidR="00157A1F" w:rsidRPr="00B3178B" w:rsidRDefault="00157A1F" w:rsidP="00157A1F">
            <w:pPr>
              <w:pStyle w:val="Default"/>
              <w:jc w:val="both"/>
              <w:rPr>
                <w:color w:val="auto"/>
                <w:sz w:val="21"/>
                <w:szCs w:val="21"/>
              </w:rPr>
            </w:pPr>
            <w:r w:rsidRPr="00B3178B">
              <w:rPr>
                <w:color w:val="auto"/>
                <w:sz w:val="21"/>
                <w:szCs w:val="21"/>
              </w:rPr>
              <w:t>Arvestatud ja juhendit täiendatud.</w:t>
            </w:r>
          </w:p>
        </w:tc>
      </w:tr>
      <w:tr w:rsidR="00157A1F" w:rsidRPr="00B3178B" w14:paraId="0B65B1F9" w14:textId="77777777" w:rsidTr="003E0E04">
        <w:tc>
          <w:tcPr>
            <w:tcW w:w="946" w:type="dxa"/>
          </w:tcPr>
          <w:p w14:paraId="7E84BDFC" w14:textId="77777777" w:rsidR="00157A1F" w:rsidRPr="00B3178B" w:rsidRDefault="00157A1F" w:rsidP="00157A1F">
            <w:pPr>
              <w:jc w:val="both"/>
              <w:rPr>
                <w:lang w:val="et-EE"/>
              </w:rPr>
            </w:pPr>
            <w:r w:rsidRPr="00B3178B">
              <w:rPr>
                <w:lang w:val="et-EE"/>
              </w:rPr>
              <w:t>99.</w:t>
            </w:r>
          </w:p>
        </w:tc>
        <w:tc>
          <w:tcPr>
            <w:tcW w:w="2296" w:type="dxa"/>
          </w:tcPr>
          <w:p w14:paraId="4579578B" w14:textId="77777777" w:rsidR="00157A1F" w:rsidRPr="00B3178B" w:rsidRDefault="00157A1F" w:rsidP="00157A1F">
            <w:pPr>
              <w:pStyle w:val="Default"/>
              <w:jc w:val="both"/>
              <w:rPr>
                <w:color w:val="auto"/>
                <w:sz w:val="21"/>
                <w:szCs w:val="21"/>
              </w:rPr>
            </w:pPr>
            <w:r w:rsidRPr="00B3178B">
              <w:rPr>
                <w:color w:val="auto"/>
                <w:sz w:val="21"/>
                <w:szCs w:val="21"/>
              </w:rPr>
              <w:t>3.6.9.</w:t>
            </w:r>
          </w:p>
        </w:tc>
        <w:tc>
          <w:tcPr>
            <w:tcW w:w="5158" w:type="dxa"/>
          </w:tcPr>
          <w:p w14:paraId="5B205805" w14:textId="77777777" w:rsidR="00157A1F" w:rsidRPr="00B3178B" w:rsidRDefault="00157A1F" w:rsidP="00157A1F">
            <w:pPr>
              <w:pStyle w:val="Default"/>
              <w:jc w:val="both"/>
              <w:rPr>
                <w:color w:val="auto"/>
                <w:sz w:val="21"/>
                <w:szCs w:val="21"/>
              </w:rPr>
            </w:pPr>
            <w:r w:rsidRPr="00B3178B">
              <w:rPr>
                <w:color w:val="auto"/>
                <w:sz w:val="21"/>
                <w:szCs w:val="21"/>
              </w:rPr>
              <w:t>Täpsustada meediamonitooringu rakendamise põhimõtted, sh millist teavet ja millistest meedia väljaannetest lugeda asjakohasteks ja usaldusväärseteks.</w:t>
            </w:r>
          </w:p>
        </w:tc>
        <w:tc>
          <w:tcPr>
            <w:tcW w:w="4550" w:type="dxa"/>
          </w:tcPr>
          <w:p w14:paraId="02DDA092" w14:textId="427CA613" w:rsidR="00157A1F" w:rsidRPr="00B3178B" w:rsidRDefault="00157A1F" w:rsidP="00157A1F">
            <w:pPr>
              <w:pStyle w:val="Default"/>
              <w:jc w:val="both"/>
              <w:rPr>
                <w:color w:val="auto"/>
                <w:sz w:val="21"/>
                <w:szCs w:val="21"/>
              </w:rPr>
            </w:pPr>
            <w:r w:rsidRPr="00B3178B">
              <w:rPr>
                <w:color w:val="auto"/>
                <w:sz w:val="21"/>
                <w:szCs w:val="21"/>
              </w:rPr>
              <w:t xml:space="preserve">Jäetud arvestamata. Finantsinspektsiooni hinnangul peab iga erikohustustega isik suutma säilitada asjakohase allikakriitilisuse ning seeläbi </w:t>
            </w:r>
            <w:r w:rsidRPr="00B3178B">
              <w:rPr>
                <w:color w:val="auto"/>
                <w:sz w:val="21"/>
                <w:szCs w:val="21"/>
              </w:rPr>
              <w:lastRenderedPageBreak/>
              <w:t>olema ise võimeline eristama enda jaoks vajalikku informatsiooni ebavajalikust.</w:t>
            </w:r>
          </w:p>
        </w:tc>
      </w:tr>
      <w:tr w:rsidR="00157A1F" w:rsidRPr="00B3178B" w14:paraId="2DFB3CC7" w14:textId="77777777" w:rsidTr="003E0E04">
        <w:tc>
          <w:tcPr>
            <w:tcW w:w="946" w:type="dxa"/>
          </w:tcPr>
          <w:p w14:paraId="57694206" w14:textId="77777777" w:rsidR="00157A1F" w:rsidRPr="00B3178B" w:rsidRDefault="00157A1F" w:rsidP="00157A1F">
            <w:pPr>
              <w:jc w:val="both"/>
              <w:rPr>
                <w:lang w:val="et-EE"/>
              </w:rPr>
            </w:pPr>
            <w:r w:rsidRPr="00B3178B">
              <w:rPr>
                <w:lang w:val="et-EE"/>
              </w:rPr>
              <w:lastRenderedPageBreak/>
              <w:t xml:space="preserve">100. </w:t>
            </w:r>
          </w:p>
        </w:tc>
        <w:tc>
          <w:tcPr>
            <w:tcW w:w="2296" w:type="dxa"/>
          </w:tcPr>
          <w:p w14:paraId="7C16C339" w14:textId="77777777" w:rsidR="00157A1F" w:rsidRPr="00B3178B" w:rsidRDefault="00157A1F" w:rsidP="00157A1F">
            <w:pPr>
              <w:pStyle w:val="Default"/>
              <w:jc w:val="both"/>
              <w:rPr>
                <w:color w:val="auto"/>
                <w:sz w:val="21"/>
                <w:szCs w:val="21"/>
              </w:rPr>
            </w:pPr>
            <w:r w:rsidRPr="00B3178B">
              <w:rPr>
                <w:color w:val="auto"/>
                <w:sz w:val="21"/>
                <w:szCs w:val="21"/>
              </w:rPr>
              <w:t>3.7.2.</w:t>
            </w:r>
          </w:p>
        </w:tc>
        <w:tc>
          <w:tcPr>
            <w:tcW w:w="5158" w:type="dxa"/>
          </w:tcPr>
          <w:p w14:paraId="104C5793" w14:textId="77777777" w:rsidR="00157A1F" w:rsidRPr="00B3178B" w:rsidRDefault="00157A1F" w:rsidP="00157A1F">
            <w:pPr>
              <w:pStyle w:val="Default"/>
              <w:jc w:val="both"/>
              <w:rPr>
                <w:color w:val="auto"/>
                <w:sz w:val="21"/>
                <w:szCs w:val="21"/>
              </w:rPr>
            </w:pPr>
            <w:r w:rsidRPr="00B3178B">
              <w:rPr>
                <w:color w:val="auto"/>
                <w:sz w:val="21"/>
                <w:szCs w:val="21"/>
              </w:rPr>
              <w:t>Täpsustada „finantssanktsiooni kohaldamine“ mõistet, asjaolusid ja kohalduvaid tehinguid ja toimingute ulatust, vt ka 3.2.9 juures tood kommentaari.</w:t>
            </w:r>
          </w:p>
        </w:tc>
        <w:tc>
          <w:tcPr>
            <w:tcW w:w="4550" w:type="dxa"/>
          </w:tcPr>
          <w:p w14:paraId="5BC84B3D" w14:textId="77777777" w:rsidR="00157A1F" w:rsidRPr="00B3178B" w:rsidRDefault="00157A1F" w:rsidP="00157A1F">
            <w:pPr>
              <w:pStyle w:val="Default"/>
              <w:jc w:val="both"/>
              <w:rPr>
                <w:color w:val="auto"/>
                <w:sz w:val="21"/>
                <w:szCs w:val="21"/>
              </w:rPr>
            </w:pPr>
            <w:r w:rsidRPr="00B3178B">
              <w:rPr>
                <w:color w:val="auto"/>
                <w:sz w:val="21"/>
                <w:szCs w:val="21"/>
              </w:rPr>
              <w:t>Jäetud arvestamata. „Finantssanktsiooni kohaldamine“ tähendab, et finantssanktsiooni kehtestavas õigusaktis väljatoodud meetmeid (külmutamine, mitte kättesaadavaks tegemine, tehingust keeldumine). Vt kommentaar 3.2.9.</w:t>
            </w:r>
          </w:p>
        </w:tc>
      </w:tr>
      <w:tr w:rsidR="00157A1F" w:rsidRPr="00B3178B" w14:paraId="0C8CA54A" w14:textId="77777777" w:rsidTr="003E0E04">
        <w:tc>
          <w:tcPr>
            <w:tcW w:w="946" w:type="dxa"/>
          </w:tcPr>
          <w:p w14:paraId="1A575B10" w14:textId="77777777" w:rsidR="00157A1F" w:rsidRPr="00B3178B" w:rsidRDefault="00157A1F" w:rsidP="00157A1F">
            <w:pPr>
              <w:jc w:val="both"/>
              <w:rPr>
                <w:lang w:val="et-EE"/>
              </w:rPr>
            </w:pPr>
            <w:r w:rsidRPr="00B3178B">
              <w:rPr>
                <w:lang w:val="et-EE"/>
              </w:rPr>
              <w:t>101.</w:t>
            </w:r>
          </w:p>
        </w:tc>
        <w:tc>
          <w:tcPr>
            <w:tcW w:w="2296" w:type="dxa"/>
          </w:tcPr>
          <w:p w14:paraId="244D3434" w14:textId="77777777" w:rsidR="00157A1F" w:rsidRPr="00B3178B" w:rsidRDefault="00157A1F" w:rsidP="00157A1F">
            <w:pPr>
              <w:pStyle w:val="Default"/>
              <w:jc w:val="both"/>
              <w:rPr>
                <w:color w:val="auto"/>
                <w:sz w:val="21"/>
                <w:szCs w:val="21"/>
              </w:rPr>
            </w:pPr>
            <w:r w:rsidRPr="00B3178B">
              <w:rPr>
                <w:color w:val="auto"/>
                <w:sz w:val="21"/>
                <w:szCs w:val="21"/>
              </w:rPr>
              <w:t xml:space="preserve">3.7.4.  </w:t>
            </w:r>
          </w:p>
        </w:tc>
        <w:tc>
          <w:tcPr>
            <w:tcW w:w="5158" w:type="dxa"/>
          </w:tcPr>
          <w:p w14:paraId="40D87BFE" w14:textId="77777777" w:rsidR="00157A1F" w:rsidRPr="00B3178B" w:rsidRDefault="00157A1F" w:rsidP="00157A1F">
            <w:pPr>
              <w:pStyle w:val="Default"/>
              <w:tabs>
                <w:tab w:val="left" w:pos="2460"/>
              </w:tabs>
              <w:jc w:val="both"/>
              <w:rPr>
                <w:color w:val="auto"/>
                <w:sz w:val="21"/>
                <w:szCs w:val="21"/>
              </w:rPr>
            </w:pPr>
            <w:r w:rsidRPr="00B3178B">
              <w:rPr>
                <w:color w:val="auto"/>
                <w:sz w:val="21"/>
                <w:szCs w:val="21"/>
              </w:rPr>
              <w:t>Täpsustada termini „rahaliste vahendite külmutamine“ õigustehnilist rakendamist.</w:t>
            </w:r>
            <w:r w:rsidRPr="00B3178B">
              <w:rPr>
                <w:color w:val="auto"/>
                <w:sz w:val="21"/>
                <w:szCs w:val="21"/>
              </w:rPr>
              <w:tab/>
            </w:r>
          </w:p>
        </w:tc>
        <w:tc>
          <w:tcPr>
            <w:tcW w:w="4550" w:type="dxa"/>
          </w:tcPr>
          <w:p w14:paraId="4C199597" w14:textId="77777777" w:rsidR="00157A1F" w:rsidRPr="00B3178B" w:rsidRDefault="00157A1F" w:rsidP="00157A1F">
            <w:pPr>
              <w:pStyle w:val="Default"/>
              <w:jc w:val="both"/>
              <w:rPr>
                <w:color w:val="auto"/>
                <w:sz w:val="21"/>
                <w:szCs w:val="21"/>
              </w:rPr>
            </w:pPr>
            <w:r w:rsidRPr="00B3178B">
              <w:rPr>
                <w:color w:val="auto"/>
                <w:sz w:val="21"/>
                <w:szCs w:val="21"/>
              </w:rPr>
              <w:t>Jäetud arvestamata. Vt. EL parimad praktikad: „rahaliste vahendite külmutamine“ on rahaliste vahendite igasuguse sellise liikumise, ülekandmise, teisendamise, kasutamise, juurdepääsu või nendega kauplemise vältimine, mille tulemuseks oleks muutus nende mahus, summas, asukohas, omandiõiguses, valduses, laadis või otstarbes või muu muutus, mis võimaldaks rahalisi vahendeid kasutada, sealhulgas vara valitsemine.</w:t>
            </w:r>
          </w:p>
        </w:tc>
      </w:tr>
      <w:tr w:rsidR="00157A1F" w:rsidRPr="00B3178B" w14:paraId="532EA55D" w14:textId="77777777" w:rsidTr="003E0E04">
        <w:tc>
          <w:tcPr>
            <w:tcW w:w="946" w:type="dxa"/>
          </w:tcPr>
          <w:p w14:paraId="0AADBCC9" w14:textId="77777777" w:rsidR="00157A1F" w:rsidRPr="00B3178B" w:rsidRDefault="00157A1F" w:rsidP="00157A1F">
            <w:pPr>
              <w:jc w:val="both"/>
              <w:rPr>
                <w:lang w:val="et-EE"/>
              </w:rPr>
            </w:pPr>
            <w:r w:rsidRPr="00B3178B">
              <w:rPr>
                <w:lang w:val="et-EE"/>
              </w:rPr>
              <w:t>102.</w:t>
            </w:r>
          </w:p>
        </w:tc>
        <w:tc>
          <w:tcPr>
            <w:tcW w:w="2296" w:type="dxa"/>
          </w:tcPr>
          <w:p w14:paraId="463027A3" w14:textId="77777777" w:rsidR="00157A1F" w:rsidRPr="00B3178B" w:rsidRDefault="00157A1F" w:rsidP="00157A1F">
            <w:pPr>
              <w:pStyle w:val="Default"/>
              <w:jc w:val="both"/>
              <w:rPr>
                <w:color w:val="auto"/>
                <w:sz w:val="21"/>
                <w:szCs w:val="21"/>
              </w:rPr>
            </w:pPr>
            <w:r w:rsidRPr="00B3178B">
              <w:rPr>
                <w:color w:val="auto"/>
                <w:sz w:val="21"/>
                <w:szCs w:val="21"/>
              </w:rPr>
              <w:t>3.7.5.</w:t>
            </w:r>
          </w:p>
        </w:tc>
        <w:tc>
          <w:tcPr>
            <w:tcW w:w="5158" w:type="dxa"/>
          </w:tcPr>
          <w:p w14:paraId="406D7008" w14:textId="77777777" w:rsidR="00157A1F" w:rsidRPr="00B3178B" w:rsidRDefault="00157A1F" w:rsidP="00157A1F">
            <w:pPr>
              <w:pStyle w:val="Default"/>
              <w:tabs>
                <w:tab w:val="left" w:pos="1032"/>
              </w:tabs>
              <w:jc w:val="both"/>
              <w:rPr>
                <w:color w:val="auto"/>
                <w:sz w:val="21"/>
                <w:szCs w:val="21"/>
              </w:rPr>
            </w:pPr>
            <w:r w:rsidRPr="00B3178B">
              <w:rPr>
                <w:color w:val="auto"/>
                <w:sz w:val="21"/>
                <w:szCs w:val="21"/>
              </w:rPr>
              <w:t>Täpsustada „majandusressursside tervikuna külmutamine“ õigustehnilist rakendamist, sh kuidas on tagatud finantssanktsiooni subjektiga ühisomandit omava isiku elukondlike majandustoimingute tegemine pärast varade külmutamist.</w:t>
            </w:r>
            <w:r w:rsidRPr="00B3178B">
              <w:rPr>
                <w:color w:val="auto"/>
                <w:sz w:val="21"/>
                <w:szCs w:val="21"/>
              </w:rPr>
              <w:tab/>
            </w:r>
          </w:p>
        </w:tc>
        <w:tc>
          <w:tcPr>
            <w:tcW w:w="4550" w:type="dxa"/>
          </w:tcPr>
          <w:p w14:paraId="416FB840" w14:textId="77777777" w:rsidR="00157A1F" w:rsidRPr="00B3178B" w:rsidRDefault="00157A1F" w:rsidP="00157A1F">
            <w:pPr>
              <w:pStyle w:val="Default"/>
              <w:jc w:val="both"/>
              <w:rPr>
                <w:color w:val="auto"/>
                <w:sz w:val="21"/>
                <w:szCs w:val="21"/>
              </w:rPr>
            </w:pPr>
            <w:r w:rsidRPr="00B3178B">
              <w:rPr>
                <w:color w:val="auto"/>
                <w:sz w:val="21"/>
                <w:szCs w:val="21"/>
              </w:rPr>
              <w:t xml:space="preserve">Jäetud arvestamata. </w:t>
            </w:r>
            <w:proofErr w:type="spellStart"/>
            <w:r w:rsidRPr="00B3178B">
              <w:rPr>
                <w:color w:val="auto"/>
                <w:sz w:val="21"/>
                <w:szCs w:val="21"/>
              </w:rPr>
              <w:t>RSanS</w:t>
            </w:r>
            <w:proofErr w:type="spellEnd"/>
            <w:r w:rsidRPr="00B3178B">
              <w:rPr>
                <w:color w:val="auto"/>
                <w:sz w:val="21"/>
                <w:szCs w:val="21"/>
              </w:rPr>
              <w:t xml:space="preserve"> § 15 kehtestab üldise külmutamise kohustuse ühisomandi puhul. Sätte eesmärk on reguleerida olukord, kus vähemalt üks ühisomandi omanikest on finantssanktsiooni subjekt, samas kui vähemalt üks teine omanik ei ole finantssanktsiooni subjekt. </w:t>
            </w:r>
          </w:p>
          <w:p w14:paraId="75FC44D1" w14:textId="77777777" w:rsidR="00157A1F" w:rsidRPr="00B3178B" w:rsidRDefault="00157A1F" w:rsidP="00157A1F">
            <w:pPr>
              <w:pStyle w:val="Default"/>
              <w:jc w:val="both"/>
              <w:rPr>
                <w:color w:val="auto"/>
                <w:sz w:val="21"/>
                <w:szCs w:val="21"/>
              </w:rPr>
            </w:pPr>
            <w:r w:rsidRPr="00B3178B">
              <w:rPr>
                <w:color w:val="auto"/>
                <w:sz w:val="21"/>
                <w:szCs w:val="21"/>
              </w:rPr>
              <w:t xml:space="preserve">Kohustus on külmutada finantssanktsiooni subjekti rahalised vahendid ja majandusressursid ka juhul, kui need kuuluvad mitme isiku ühisomandisse. Ühisomandi definitsioonis lähtutakse asjaõigusseaduse §-st 70. </w:t>
            </w:r>
          </w:p>
          <w:p w14:paraId="69E8F066" w14:textId="77777777" w:rsidR="00157A1F" w:rsidRPr="00B3178B" w:rsidRDefault="00157A1F" w:rsidP="00157A1F">
            <w:pPr>
              <w:pStyle w:val="Default"/>
              <w:jc w:val="both"/>
              <w:rPr>
                <w:color w:val="auto"/>
                <w:sz w:val="21"/>
                <w:szCs w:val="21"/>
              </w:rPr>
            </w:pPr>
            <w:r w:rsidRPr="00B3178B">
              <w:rPr>
                <w:color w:val="auto"/>
                <w:sz w:val="21"/>
                <w:szCs w:val="21"/>
              </w:rPr>
              <w:t xml:space="preserve">ELi parimate tavade järgi lähtutakse varade külmutamisel üldiselt põhimõttest. Seega tuleb finantssanktsiooni subjektile kuuluv ühisomandis olev vara tervikuna külmutada, kuna subjektile kuuluvat osa varast ei ole võimalik eristada ülejäänud omandist. </w:t>
            </w:r>
          </w:p>
          <w:p w14:paraId="285B573E" w14:textId="77777777" w:rsidR="00157A1F" w:rsidRPr="00B3178B" w:rsidRDefault="00157A1F" w:rsidP="00157A1F">
            <w:pPr>
              <w:pStyle w:val="Default"/>
              <w:jc w:val="both"/>
              <w:rPr>
                <w:color w:val="auto"/>
                <w:sz w:val="21"/>
                <w:szCs w:val="21"/>
              </w:rPr>
            </w:pPr>
            <w:r w:rsidRPr="00B3178B">
              <w:rPr>
                <w:color w:val="auto"/>
                <w:sz w:val="21"/>
                <w:szCs w:val="21"/>
              </w:rPr>
              <w:t xml:space="preserve">Varade kasutamise osas annab erandeid ja lubasid välja Rahapesu Andmebüroo, ning sellise tegevuse selgitamine, ei ole Finantsinspektsiooni pädevuses. </w:t>
            </w:r>
          </w:p>
        </w:tc>
      </w:tr>
      <w:tr w:rsidR="00157A1F" w:rsidRPr="00B3178B" w14:paraId="3FC4B991" w14:textId="77777777" w:rsidTr="003E0E04">
        <w:tc>
          <w:tcPr>
            <w:tcW w:w="946" w:type="dxa"/>
          </w:tcPr>
          <w:p w14:paraId="3F8AB155" w14:textId="77777777" w:rsidR="00157A1F" w:rsidRPr="00B3178B" w:rsidRDefault="00157A1F" w:rsidP="00157A1F">
            <w:pPr>
              <w:jc w:val="both"/>
              <w:rPr>
                <w:lang w:val="et-EE"/>
              </w:rPr>
            </w:pPr>
            <w:r w:rsidRPr="00B3178B">
              <w:rPr>
                <w:lang w:val="et-EE"/>
              </w:rPr>
              <w:lastRenderedPageBreak/>
              <w:t>103.</w:t>
            </w:r>
          </w:p>
        </w:tc>
        <w:tc>
          <w:tcPr>
            <w:tcW w:w="2296" w:type="dxa"/>
          </w:tcPr>
          <w:p w14:paraId="46C1EDD5" w14:textId="77777777" w:rsidR="00157A1F" w:rsidRPr="00B3178B" w:rsidRDefault="00157A1F" w:rsidP="00157A1F">
            <w:pPr>
              <w:pStyle w:val="Default"/>
              <w:jc w:val="both"/>
              <w:rPr>
                <w:color w:val="auto"/>
                <w:sz w:val="21"/>
                <w:szCs w:val="21"/>
              </w:rPr>
            </w:pPr>
            <w:r w:rsidRPr="00B3178B">
              <w:rPr>
                <w:color w:val="auto"/>
                <w:sz w:val="21"/>
                <w:szCs w:val="21"/>
              </w:rPr>
              <w:t>3.8.1.3.</w:t>
            </w:r>
          </w:p>
        </w:tc>
        <w:tc>
          <w:tcPr>
            <w:tcW w:w="5158" w:type="dxa"/>
          </w:tcPr>
          <w:p w14:paraId="18CDEA0F" w14:textId="77777777" w:rsidR="00157A1F" w:rsidRPr="00B3178B" w:rsidRDefault="00157A1F" w:rsidP="00157A1F">
            <w:pPr>
              <w:pStyle w:val="Default"/>
              <w:jc w:val="both"/>
              <w:rPr>
                <w:color w:val="auto"/>
                <w:sz w:val="21"/>
                <w:szCs w:val="21"/>
              </w:rPr>
            </w:pPr>
            <w:r w:rsidRPr="00B3178B">
              <w:rPr>
                <w:color w:val="auto"/>
                <w:sz w:val="21"/>
                <w:szCs w:val="21"/>
              </w:rPr>
              <w:t>„tuvastanud finantssanktsiooni subjektile keelatud teenuse“  teavituse põhjus ei ole arusaadav.</w:t>
            </w:r>
          </w:p>
        </w:tc>
        <w:tc>
          <w:tcPr>
            <w:tcW w:w="4550" w:type="dxa"/>
          </w:tcPr>
          <w:p w14:paraId="2E990795" w14:textId="77777777" w:rsidR="00157A1F" w:rsidRPr="00B3178B" w:rsidRDefault="00157A1F" w:rsidP="00157A1F">
            <w:pPr>
              <w:pStyle w:val="Default"/>
              <w:jc w:val="both"/>
              <w:rPr>
                <w:color w:val="auto"/>
                <w:sz w:val="21"/>
                <w:szCs w:val="21"/>
              </w:rPr>
            </w:pPr>
            <w:r w:rsidRPr="00B3178B">
              <w:rPr>
                <w:color w:val="auto"/>
                <w:sz w:val="21"/>
                <w:szCs w:val="21"/>
              </w:rPr>
              <w:t xml:space="preserve">Arvestatud. Juhendi projekti punkt 3.8 on muudetud.  </w:t>
            </w:r>
          </w:p>
        </w:tc>
      </w:tr>
      <w:tr w:rsidR="00157A1F" w:rsidRPr="00B3178B" w14:paraId="405CB3B0" w14:textId="77777777" w:rsidTr="003E0E04">
        <w:tc>
          <w:tcPr>
            <w:tcW w:w="946" w:type="dxa"/>
          </w:tcPr>
          <w:p w14:paraId="790FD2BA" w14:textId="77777777" w:rsidR="00157A1F" w:rsidRPr="00B3178B" w:rsidRDefault="00157A1F" w:rsidP="00157A1F">
            <w:pPr>
              <w:jc w:val="both"/>
              <w:rPr>
                <w:lang w:val="et-EE"/>
              </w:rPr>
            </w:pPr>
            <w:r w:rsidRPr="00B3178B">
              <w:rPr>
                <w:lang w:val="et-EE"/>
              </w:rPr>
              <w:t>104.</w:t>
            </w:r>
          </w:p>
        </w:tc>
        <w:tc>
          <w:tcPr>
            <w:tcW w:w="2296" w:type="dxa"/>
          </w:tcPr>
          <w:p w14:paraId="6F142EB7" w14:textId="77777777" w:rsidR="00157A1F" w:rsidRPr="00B3178B" w:rsidRDefault="00157A1F" w:rsidP="00157A1F">
            <w:pPr>
              <w:pStyle w:val="Default"/>
              <w:jc w:val="both"/>
              <w:rPr>
                <w:color w:val="auto"/>
                <w:sz w:val="21"/>
                <w:szCs w:val="21"/>
              </w:rPr>
            </w:pPr>
            <w:r w:rsidRPr="00B3178B">
              <w:rPr>
                <w:color w:val="auto"/>
                <w:sz w:val="21"/>
                <w:szCs w:val="21"/>
              </w:rPr>
              <w:t>Lisa 1</w:t>
            </w:r>
          </w:p>
        </w:tc>
        <w:tc>
          <w:tcPr>
            <w:tcW w:w="5158" w:type="dxa"/>
          </w:tcPr>
          <w:p w14:paraId="74511A23" w14:textId="77777777" w:rsidR="00157A1F" w:rsidRPr="00B3178B" w:rsidRDefault="00157A1F" w:rsidP="00157A1F">
            <w:pPr>
              <w:pStyle w:val="Default"/>
              <w:jc w:val="both"/>
              <w:rPr>
                <w:color w:val="auto"/>
                <w:sz w:val="21"/>
                <w:szCs w:val="21"/>
              </w:rPr>
            </w:pPr>
            <w:r w:rsidRPr="00B3178B">
              <w:rPr>
                <w:color w:val="auto"/>
                <w:sz w:val="21"/>
                <w:szCs w:val="21"/>
              </w:rPr>
              <w:t>Lisa 1 kohaselt  kehtestab erikohustusega isik ATS kasutamisel transliteratsiooni- ja transkriptsioonireeglid. Paljudel juhtudel tugineb EKI väliste teenusepakkujate (</w:t>
            </w:r>
            <w:proofErr w:type="spellStart"/>
            <w:r w:rsidRPr="00B3178B">
              <w:rPr>
                <w:color w:val="auto"/>
                <w:sz w:val="21"/>
                <w:szCs w:val="21"/>
              </w:rPr>
              <w:t>Dow</w:t>
            </w:r>
            <w:proofErr w:type="spellEnd"/>
            <w:r w:rsidRPr="00B3178B">
              <w:rPr>
                <w:color w:val="auto"/>
                <w:sz w:val="21"/>
                <w:szCs w:val="21"/>
              </w:rPr>
              <w:t xml:space="preserve"> Jones, </w:t>
            </w:r>
            <w:proofErr w:type="spellStart"/>
            <w:r w:rsidRPr="00B3178B">
              <w:rPr>
                <w:color w:val="auto"/>
                <w:sz w:val="21"/>
                <w:szCs w:val="21"/>
              </w:rPr>
              <w:t>Accuity</w:t>
            </w:r>
            <w:proofErr w:type="spellEnd"/>
            <w:r w:rsidRPr="00B3178B">
              <w:rPr>
                <w:color w:val="auto"/>
                <w:sz w:val="21"/>
                <w:szCs w:val="21"/>
              </w:rPr>
              <w:t xml:space="preserve"> jt) transliteratsiooni- ja transkriptsioonireeglitele. Kas on korrektne viidata, et tuginetakse rahvusvaheliselt tunnustatud teenusepakkuja algoritmidele?</w:t>
            </w:r>
          </w:p>
        </w:tc>
        <w:tc>
          <w:tcPr>
            <w:tcW w:w="4550" w:type="dxa"/>
          </w:tcPr>
          <w:p w14:paraId="6664B410" w14:textId="11C914E3" w:rsidR="00157A1F" w:rsidRPr="00B3178B" w:rsidRDefault="00157A1F" w:rsidP="00157A1F">
            <w:pPr>
              <w:pStyle w:val="Default"/>
              <w:jc w:val="both"/>
              <w:rPr>
                <w:color w:val="auto"/>
                <w:sz w:val="21"/>
                <w:szCs w:val="21"/>
              </w:rPr>
            </w:pPr>
            <w:r w:rsidRPr="00B3178B">
              <w:rPr>
                <w:color w:val="auto"/>
                <w:sz w:val="21"/>
                <w:szCs w:val="21"/>
              </w:rPr>
              <w:t>Jäetud arvestamata. Välised teenusepakkujad (</w:t>
            </w:r>
            <w:proofErr w:type="spellStart"/>
            <w:r w:rsidRPr="00B3178B">
              <w:rPr>
                <w:color w:val="auto"/>
                <w:sz w:val="21"/>
                <w:szCs w:val="21"/>
              </w:rPr>
              <w:t>Dow</w:t>
            </w:r>
            <w:proofErr w:type="spellEnd"/>
            <w:r w:rsidRPr="00B3178B">
              <w:rPr>
                <w:color w:val="auto"/>
                <w:sz w:val="21"/>
                <w:szCs w:val="21"/>
              </w:rPr>
              <w:t xml:space="preserve"> Jones, </w:t>
            </w:r>
            <w:proofErr w:type="spellStart"/>
            <w:r w:rsidRPr="00B3178B">
              <w:rPr>
                <w:color w:val="auto"/>
                <w:sz w:val="21"/>
                <w:szCs w:val="21"/>
              </w:rPr>
              <w:t>Accuity</w:t>
            </w:r>
            <w:proofErr w:type="spellEnd"/>
            <w:r w:rsidRPr="00B3178B">
              <w:rPr>
                <w:color w:val="auto"/>
                <w:sz w:val="21"/>
                <w:szCs w:val="21"/>
              </w:rPr>
              <w:t xml:space="preserve"> jt) kasutavad nimekirjades transliteratsiooni- ja transkriptsioonireegleid. Lisa 1 on silmas peetud erikohustustega isiku sõelumistehnoloogiat. Erikohustustega isiku sõelumistehnoloogia, peab arvestama transliteratsiooni- ja transkriptsioonireegleid, et tagada isiku- ja kohanimede üheselt </w:t>
            </w:r>
            <w:proofErr w:type="spellStart"/>
            <w:r w:rsidRPr="00B3178B">
              <w:rPr>
                <w:color w:val="auto"/>
                <w:sz w:val="21"/>
                <w:szCs w:val="21"/>
              </w:rPr>
              <w:t>tuvastatavus</w:t>
            </w:r>
            <w:proofErr w:type="spellEnd"/>
            <w:r w:rsidRPr="00B3178B">
              <w:rPr>
                <w:color w:val="auto"/>
                <w:sz w:val="21"/>
                <w:szCs w:val="21"/>
              </w:rPr>
              <w:t xml:space="preserve"> ning kirjapildi võrreldavus sanktsiooninimekirjades olevate indikaatoritega. See tähendab, et sõelumistehnoloogia peab olema võimeline tuvastama kliendi ja kliendi tehingu andmetega seotud transliteratsiooni ja transkriptsiooni. Oluline on see just sissetulevate tehingute puhul, mis on saadetud mitte ladina tähestikku kasutavast riigist, kuna tehnoloogia on see, mis töötleb andmed ümber.</w:t>
            </w:r>
          </w:p>
        </w:tc>
      </w:tr>
      <w:tr w:rsidR="00157A1F" w:rsidRPr="00B3178B" w14:paraId="234C08AA" w14:textId="77777777" w:rsidTr="003E0E04">
        <w:tc>
          <w:tcPr>
            <w:tcW w:w="946" w:type="dxa"/>
          </w:tcPr>
          <w:p w14:paraId="3F6633AA" w14:textId="77777777" w:rsidR="00157A1F" w:rsidRPr="00B3178B" w:rsidRDefault="00157A1F" w:rsidP="00157A1F">
            <w:pPr>
              <w:jc w:val="both"/>
              <w:rPr>
                <w:lang w:val="et-EE"/>
              </w:rPr>
            </w:pPr>
            <w:r w:rsidRPr="00B3178B">
              <w:rPr>
                <w:lang w:val="et-EE"/>
              </w:rPr>
              <w:t xml:space="preserve">105. </w:t>
            </w:r>
          </w:p>
        </w:tc>
        <w:tc>
          <w:tcPr>
            <w:tcW w:w="2296" w:type="dxa"/>
          </w:tcPr>
          <w:p w14:paraId="4ED8DA99" w14:textId="77777777" w:rsidR="00157A1F" w:rsidRPr="00B3178B" w:rsidRDefault="00157A1F" w:rsidP="00157A1F">
            <w:pPr>
              <w:pStyle w:val="Default"/>
              <w:jc w:val="both"/>
              <w:rPr>
                <w:color w:val="auto"/>
                <w:sz w:val="21"/>
                <w:szCs w:val="21"/>
              </w:rPr>
            </w:pPr>
            <w:r w:rsidRPr="00B3178B">
              <w:rPr>
                <w:color w:val="auto"/>
                <w:sz w:val="21"/>
                <w:szCs w:val="21"/>
              </w:rPr>
              <w:t>Lisa 1.</w:t>
            </w:r>
          </w:p>
        </w:tc>
        <w:tc>
          <w:tcPr>
            <w:tcW w:w="5158" w:type="dxa"/>
          </w:tcPr>
          <w:p w14:paraId="7046F140" w14:textId="77777777" w:rsidR="00157A1F" w:rsidRPr="00B3178B" w:rsidRDefault="00157A1F" w:rsidP="00157A1F">
            <w:pPr>
              <w:pStyle w:val="Default"/>
              <w:jc w:val="both"/>
              <w:rPr>
                <w:color w:val="auto"/>
                <w:sz w:val="21"/>
                <w:szCs w:val="21"/>
              </w:rPr>
            </w:pPr>
            <w:r w:rsidRPr="00B3178B">
              <w:rPr>
                <w:color w:val="auto"/>
                <w:sz w:val="21"/>
                <w:szCs w:val="21"/>
              </w:rPr>
              <w:t>Tuginemisel teise isiku (rahvusvaheliselt tunnustatud teenusepakkuja) poolt „sõelumisel“ (definitsioon määramata) kasutatavatele sanktsiooninimekirjadele, ei saa rahvusvahelise praktika kohaselt rääkida tegevuse edasiandmisest, vaid tegemist on teenuse ostmisega. Ettepanek – viia vastav punk vastavusse rahvusvahelise praktikaga.</w:t>
            </w:r>
          </w:p>
        </w:tc>
        <w:tc>
          <w:tcPr>
            <w:tcW w:w="4550" w:type="dxa"/>
          </w:tcPr>
          <w:p w14:paraId="6CA22400" w14:textId="2EA56D01" w:rsidR="00157A1F" w:rsidRPr="00B3178B" w:rsidRDefault="00157A1F" w:rsidP="00157A1F">
            <w:pPr>
              <w:pStyle w:val="Default"/>
              <w:jc w:val="both"/>
              <w:rPr>
                <w:color w:val="auto"/>
                <w:sz w:val="21"/>
                <w:szCs w:val="21"/>
              </w:rPr>
            </w:pPr>
            <w:r w:rsidRPr="00B3178B">
              <w:rPr>
                <w:color w:val="auto"/>
                <w:sz w:val="21"/>
                <w:szCs w:val="21"/>
              </w:rPr>
              <w:t>Jäetud arvestamata. Rahvusvahelise sanktsiooni tuvastamisega seotud tegevusi on mh võimalik edasi anda kolmandale isikule. Sama on märgitud ka Finantsinspektsiooni soovitusliku juhendi „Krediidi- ja finantseerimisasutuste organisatsiooniline lahend ning ennetavad meetmed rahapesu ja terrorismi rahastamise tõkestamiseks“ punktis 4.8.1.5.</w:t>
            </w:r>
          </w:p>
        </w:tc>
      </w:tr>
      <w:tr w:rsidR="00157A1F" w:rsidRPr="00B3178B" w14:paraId="521850DE" w14:textId="77777777" w:rsidTr="003E0E04">
        <w:tc>
          <w:tcPr>
            <w:tcW w:w="946" w:type="dxa"/>
          </w:tcPr>
          <w:p w14:paraId="36F5348E" w14:textId="77777777" w:rsidR="00157A1F" w:rsidRPr="00B3178B" w:rsidRDefault="00157A1F" w:rsidP="00157A1F">
            <w:pPr>
              <w:jc w:val="both"/>
              <w:rPr>
                <w:lang w:val="et-EE"/>
              </w:rPr>
            </w:pPr>
            <w:r w:rsidRPr="00B3178B">
              <w:rPr>
                <w:lang w:val="et-EE"/>
              </w:rPr>
              <w:t>106.</w:t>
            </w:r>
          </w:p>
        </w:tc>
        <w:tc>
          <w:tcPr>
            <w:tcW w:w="2296" w:type="dxa"/>
          </w:tcPr>
          <w:p w14:paraId="77EDFA68" w14:textId="77777777" w:rsidR="00157A1F" w:rsidRPr="00B3178B" w:rsidRDefault="00157A1F" w:rsidP="00157A1F">
            <w:pPr>
              <w:pStyle w:val="Default"/>
              <w:jc w:val="both"/>
              <w:rPr>
                <w:color w:val="auto"/>
                <w:sz w:val="21"/>
                <w:szCs w:val="21"/>
              </w:rPr>
            </w:pPr>
            <w:r w:rsidRPr="00B3178B">
              <w:rPr>
                <w:color w:val="auto"/>
                <w:sz w:val="21"/>
                <w:szCs w:val="21"/>
              </w:rPr>
              <w:t>Lisa 1.</w:t>
            </w:r>
          </w:p>
        </w:tc>
        <w:tc>
          <w:tcPr>
            <w:tcW w:w="5158" w:type="dxa"/>
          </w:tcPr>
          <w:p w14:paraId="7FAC6B47" w14:textId="77777777" w:rsidR="00157A1F" w:rsidRPr="00B3178B" w:rsidRDefault="00157A1F" w:rsidP="00157A1F">
            <w:pPr>
              <w:pStyle w:val="Default"/>
              <w:jc w:val="both"/>
              <w:rPr>
                <w:color w:val="auto"/>
                <w:sz w:val="21"/>
                <w:szCs w:val="21"/>
              </w:rPr>
            </w:pPr>
            <w:r w:rsidRPr="00B3178B">
              <w:rPr>
                <w:color w:val="auto"/>
                <w:sz w:val="21"/>
                <w:szCs w:val="21"/>
              </w:rPr>
              <w:t>Tuginemisel teise isiku (rahvusvaheliselt tunnustatud teenusepakkuja) poolt „sõelumisel“ kasutatavale tehnoloogiale ei ole võimalik tehnoloogias tehtavaid muutmisi, uuendamisi ja testimise tulemusi dokumenteerida, kuna need teostatakse teenusepakkuja poolt . Ettepanek – viia vastav punk vastavusse rahvusvahelise praktikaga.</w:t>
            </w:r>
          </w:p>
        </w:tc>
        <w:tc>
          <w:tcPr>
            <w:tcW w:w="4550" w:type="dxa"/>
          </w:tcPr>
          <w:p w14:paraId="149C7A9B" w14:textId="7A9316BB" w:rsidR="00157A1F" w:rsidRPr="00B3178B" w:rsidRDefault="00157A1F" w:rsidP="00157A1F">
            <w:pPr>
              <w:pStyle w:val="Default"/>
              <w:jc w:val="both"/>
              <w:rPr>
                <w:color w:val="auto"/>
                <w:sz w:val="21"/>
                <w:szCs w:val="21"/>
              </w:rPr>
            </w:pPr>
            <w:r w:rsidRPr="00B3178B">
              <w:rPr>
                <w:color w:val="auto"/>
                <w:sz w:val="21"/>
                <w:szCs w:val="21"/>
              </w:rPr>
              <w:t xml:space="preserve">Jäetud arvestamata. Kolmanda osapoole sõelumistehnoloogia kasutamisel peab erikohustusega isik kolmanda osapoolega sõlmitavas vastavas lepingus tagama, et kolmas isik täidaks mh sõelumise tehnoloogia, süsteemide kalibreerimise, muutmise, uuendamise ja testimise tulemuste dokumenteerimise kohustuse. Samas lõplik vastutus sisse ostetud teenuse ja protsesside eest jääb siiski erikohustusega isikule. Vt ka </w:t>
            </w:r>
            <w:r w:rsidRPr="00B3178B">
              <w:rPr>
                <w:color w:val="auto"/>
                <w:sz w:val="21"/>
                <w:szCs w:val="21"/>
              </w:rPr>
              <w:lastRenderedPageBreak/>
              <w:t>Finantsinspektsiooni soovituslik juhend „Nõuded finantsjärelevalve subjekti poolt tegevuse edasiandmisele (</w:t>
            </w:r>
            <w:proofErr w:type="spellStart"/>
            <w:r w:rsidRPr="00B3178B">
              <w:rPr>
                <w:i/>
                <w:color w:val="auto"/>
                <w:sz w:val="21"/>
                <w:szCs w:val="21"/>
              </w:rPr>
              <w:t>outsourcing</w:t>
            </w:r>
            <w:proofErr w:type="spellEnd"/>
            <w:r w:rsidRPr="00B3178B">
              <w:rPr>
                <w:color w:val="auto"/>
                <w:sz w:val="21"/>
                <w:szCs w:val="21"/>
              </w:rPr>
              <w:t>)“.</w:t>
            </w:r>
          </w:p>
        </w:tc>
      </w:tr>
      <w:tr w:rsidR="00157A1F" w:rsidRPr="00B3178B" w14:paraId="4C8A9F1A" w14:textId="77777777" w:rsidTr="003E0E04">
        <w:tc>
          <w:tcPr>
            <w:tcW w:w="946" w:type="dxa"/>
          </w:tcPr>
          <w:p w14:paraId="51ECB617" w14:textId="77777777" w:rsidR="00157A1F" w:rsidRPr="00B3178B" w:rsidRDefault="00157A1F" w:rsidP="00157A1F">
            <w:pPr>
              <w:jc w:val="both"/>
              <w:rPr>
                <w:lang w:val="et-EE"/>
              </w:rPr>
            </w:pPr>
            <w:r w:rsidRPr="00B3178B">
              <w:rPr>
                <w:lang w:val="et-EE"/>
              </w:rPr>
              <w:lastRenderedPageBreak/>
              <w:t xml:space="preserve">107. </w:t>
            </w:r>
          </w:p>
        </w:tc>
        <w:tc>
          <w:tcPr>
            <w:tcW w:w="2296" w:type="dxa"/>
          </w:tcPr>
          <w:p w14:paraId="0112725E" w14:textId="77777777" w:rsidR="00157A1F" w:rsidRPr="00B3178B" w:rsidRDefault="00157A1F" w:rsidP="00157A1F">
            <w:pPr>
              <w:pStyle w:val="Default"/>
              <w:jc w:val="both"/>
              <w:rPr>
                <w:color w:val="auto"/>
                <w:sz w:val="21"/>
                <w:szCs w:val="21"/>
              </w:rPr>
            </w:pPr>
            <w:r w:rsidRPr="00B3178B">
              <w:rPr>
                <w:color w:val="auto"/>
                <w:sz w:val="21"/>
                <w:szCs w:val="21"/>
              </w:rPr>
              <w:t>3.2.7.</w:t>
            </w:r>
          </w:p>
        </w:tc>
        <w:tc>
          <w:tcPr>
            <w:tcW w:w="5158" w:type="dxa"/>
          </w:tcPr>
          <w:p w14:paraId="3BBA23BD" w14:textId="544ECB67" w:rsidR="00157A1F" w:rsidRDefault="00157A1F" w:rsidP="00157A1F">
            <w:pPr>
              <w:pStyle w:val="Default"/>
              <w:tabs>
                <w:tab w:val="left" w:pos="1140"/>
              </w:tabs>
              <w:jc w:val="both"/>
              <w:rPr>
                <w:color w:val="auto"/>
                <w:sz w:val="21"/>
                <w:szCs w:val="21"/>
              </w:rPr>
            </w:pPr>
            <w:r w:rsidRPr="00B3178B">
              <w:rPr>
                <w:color w:val="auto"/>
                <w:sz w:val="21"/>
                <w:szCs w:val="21"/>
              </w:rPr>
              <w:t>Kuivõrd kohustatud isikutel ei ole varasemat praktikat sanktsioonide riskiisu määratlemisega, siis palume võimalusel täiendavalt täpsustada või näidetega avada, mida tähendab riskiisu määratlemine sanktsioonide kontekstis ja millised on erisused võrrelduna rahapesu tõkestamise riskiisuga.</w:t>
            </w:r>
          </w:p>
          <w:p w14:paraId="6DDE178A" w14:textId="77777777" w:rsidR="00046290" w:rsidRPr="00B3178B" w:rsidRDefault="00046290" w:rsidP="00157A1F">
            <w:pPr>
              <w:pStyle w:val="Default"/>
              <w:tabs>
                <w:tab w:val="left" w:pos="1140"/>
              </w:tabs>
              <w:jc w:val="both"/>
              <w:rPr>
                <w:color w:val="auto"/>
                <w:sz w:val="21"/>
                <w:szCs w:val="21"/>
              </w:rPr>
            </w:pPr>
          </w:p>
          <w:p w14:paraId="6EF9EE36" w14:textId="77777777" w:rsidR="00157A1F" w:rsidRPr="00B3178B" w:rsidRDefault="00157A1F" w:rsidP="00157A1F">
            <w:pPr>
              <w:pStyle w:val="Default"/>
              <w:tabs>
                <w:tab w:val="left" w:pos="1140"/>
              </w:tabs>
              <w:jc w:val="both"/>
              <w:rPr>
                <w:color w:val="auto"/>
                <w:sz w:val="21"/>
                <w:szCs w:val="21"/>
              </w:rPr>
            </w:pPr>
            <w:r w:rsidRPr="00B3178B">
              <w:rPr>
                <w:color w:val="auto"/>
                <w:sz w:val="21"/>
                <w:szCs w:val="21"/>
              </w:rPr>
              <w:t>Palume kaaluda riskihinnangu, riskiisu ning strateegia osas viite tegemist juhendi lõpus olevatele asjakohastele lisadele, s.t et lisaks kohustatud isiku tegevusest tulenevatele riskiteguritele saab/peab arvestama juhendi lisades tooduga.</w:t>
            </w:r>
            <w:r w:rsidRPr="00B3178B">
              <w:rPr>
                <w:color w:val="auto"/>
                <w:sz w:val="21"/>
                <w:szCs w:val="21"/>
              </w:rPr>
              <w:tab/>
            </w:r>
          </w:p>
        </w:tc>
        <w:tc>
          <w:tcPr>
            <w:tcW w:w="4550" w:type="dxa"/>
          </w:tcPr>
          <w:p w14:paraId="72642B37" w14:textId="71293122" w:rsidR="00157A1F" w:rsidRPr="00B3178B" w:rsidRDefault="00157A1F" w:rsidP="00157A1F">
            <w:pPr>
              <w:pStyle w:val="Default"/>
              <w:jc w:val="both"/>
              <w:rPr>
                <w:color w:val="auto"/>
                <w:sz w:val="21"/>
                <w:szCs w:val="21"/>
              </w:rPr>
            </w:pPr>
            <w:r w:rsidRPr="00B3178B">
              <w:rPr>
                <w:color w:val="auto"/>
                <w:sz w:val="21"/>
                <w:szCs w:val="21"/>
              </w:rPr>
              <w:t>Arvestatud osaliselt. Erikohustustega isik määratleb finantssanktsiooni riskiisu finantssanktsiooni riskihinnangu põhjal. Finantssanktsiooni riskihinnang põhineb finantssanktsiooni riskidel, võttes arvesse muuhulgas finantssanktsiooni rikkumiste ja kõrvalehoidmiste tüpoloogiad ning  erikohustustega isiku enda tegevusest tulenevad riske. See on ka peamine erinevus võrrelduna r</w:t>
            </w:r>
            <w:r w:rsidR="00046290">
              <w:rPr>
                <w:color w:val="auto"/>
                <w:sz w:val="21"/>
                <w:szCs w:val="21"/>
              </w:rPr>
              <w:t>ahapesu tõkestamise riskiisuga.</w:t>
            </w:r>
          </w:p>
          <w:p w14:paraId="26AE2719" w14:textId="021EAC3F" w:rsidR="00157A1F" w:rsidRPr="00B3178B" w:rsidRDefault="00157A1F" w:rsidP="00157A1F">
            <w:pPr>
              <w:pStyle w:val="Default"/>
              <w:jc w:val="both"/>
              <w:rPr>
                <w:color w:val="auto"/>
                <w:sz w:val="21"/>
                <w:szCs w:val="21"/>
              </w:rPr>
            </w:pPr>
          </w:p>
          <w:p w14:paraId="6DC2AF45" w14:textId="79329E11" w:rsidR="00157A1F" w:rsidRPr="00B3178B" w:rsidRDefault="00157A1F" w:rsidP="00157A1F">
            <w:pPr>
              <w:pStyle w:val="Default"/>
              <w:jc w:val="both"/>
              <w:rPr>
                <w:color w:val="auto"/>
                <w:sz w:val="21"/>
                <w:szCs w:val="21"/>
              </w:rPr>
            </w:pPr>
            <w:r w:rsidRPr="00B3178B">
              <w:rPr>
                <w:color w:val="auto"/>
                <w:sz w:val="21"/>
                <w:szCs w:val="21"/>
              </w:rPr>
              <w:t>Juhendi projekti lisades väljatoodud ohumärgid ja tüpoloogiad ei ole ammendavad</w:t>
            </w:r>
            <w:r w:rsidR="00046290">
              <w:rPr>
                <w:color w:val="auto"/>
                <w:sz w:val="21"/>
                <w:szCs w:val="21"/>
              </w:rPr>
              <w:t>.</w:t>
            </w:r>
            <w:r w:rsidRPr="00B3178B">
              <w:rPr>
                <w:color w:val="auto"/>
                <w:sz w:val="21"/>
                <w:szCs w:val="21"/>
              </w:rPr>
              <w:t xml:space="preserve"> </w:t>
            </w:r>
          </w:p>
          <w:p w14:paraId="6F284B10" w14:textId="77777777" w:rsidR="00157A1F" w:rsidRPr="00B3178B" w:rsidRDefault="00157A1F" w:rsidP="00157A1F">
            <w:pPr>
              <w:pStyle w:val="Default"/>
              <w:jc w:val="both"/>
              <w:rPr>
                <w:color w:val="auto"/>
                <w:sz w:val="21"/>
                <w:szCs w:val="21"/>
              </w:rPr>
            </w:pPr>
          </w:p>
          <w:p w14:paraId="05349025" w14:textId="07DAC79B" w:rsidR="00157A1F" w:rsidRPr="00B3178B" w:rsidRDefault="00157A1F" w:rsidP="00157A1F">
            <w:pPr>
              <w:pStyle w:val="Default"/>
              <w:jc w:val="both"/>
              <w:rPr>
                <w:color w:val="auto"/>
                <w:sz w:val="21"/>
                <w:szCs w:val="21"/>
              </w:rPr>
            </w:pPr>
            <w:r w:rsidRPr="00B3178B">
              <w:rPr>
                <w:color w:val="auto"/>
                <w:sz w:val="21"/>
                <w:szCs w:val="21"/>
              </w:rPr>
              <w:t>Riskiisu ja strateegia osa on täiendatud juhendi projekti punktides 3.1.1 ja 3.2.7. Rahvusvahelise sanktsiooni riskide maandamise ja riskijuhtimise üldine strateegia võib sisalduda erikohustustega isiku riskiisus. Eraldi viited juhendi lisadele ei ole vajalikud, sest juhendit tuleb käsitleda koostoimes selle lisadega.</w:t>
            </w:r>
          </w:p>
        </w:tc>
      </w:tr>
      <w:tr w:rsidR="00157A1F" w:rsidRPr="00B3178B" w14:paraId="4DE2961E" w14:textId="77777777" w:rsidTr="003E0E04">
        <w:tc>
          <w:tcPr>
            <w:tcW w:w="946" w:type="dxa"/>
          </w:tcPr>
          <w:p w14:paraId="7D06831B" w14:textId="77777777" w:rsidR="00157A1F" w:rsidRPr="00B3178B" w:rsidRDefault="00157A1F" w:rsidP="00157A1F">
            <w:pPr>
              <w:jc w:val="both"/>
              <w:rPr>
                <w:lang w:val="et-EE"/>
              </w:rPr>
            </w:pPr>
            <w:r w:rsidRPr="00B3178B">
              <w:rPr>
                <w:lang w:val="et-EE"/>
              </w:rPr>
              <w:t xml:space="preserve">108. </w:t>
            </w:r>
          </w:p>
        </w:tc>
        <w:tc>
          <w:tcPr>
            <w:tcW w:w="2296" w:type="dxa"/>
          </w:tcPr>
          <w:p w14:paraId="7DE09AC4" w14:textId="77777777" w:rsidR="00157A1F" w:rsidRPr="00B3178B" w:rsidRDefault="00157A1F" w:rsidP="00157A1F">
            <w:pPr>
              <w:pStyle w:val="Default"/>
              <w:jc w:val="both"/>
              <w:rPr>
                <w:color w:val="auto"/>
                <w:sz w:val="21"/>
                <w:szCs w:val="21"/>
              </w:rPr>
            </w:pPr>
            <w:r w:rsidRPr="00B3178B">
              <w:rPr>
                <w:color w:val="auto"/>
                <w:sz w:val="21"/>
                <w:szCs w:val="21"/>
              </w:rPr>
              <w:t>3.2.3.5.</w:t>
            </w:r>
          </w:p>
        </w:tc>
        <w:tc>
          <w:tcPr>
            <w:tcW w:w="5158" w:type="dxa"/>
          </w:tcPr>
          <w:p w14:paraId="2C9E4A10" w14:textId="77777777" w:rsidR="00157A1F" w:rsidRPr="00B3178B" w:rsidRDefault="00157A1F" w:rsidP="00157A1F">
            <w:pPr>
              <w:pStyle w:val="Default"/>
              <w:jc w:val="both"/>
              <w:rPr>
                <w:color w:val="auto"/>
                <w:sz w:val="21"/>
                <w:szCs w:val="21"/>
              </w:rPr>
            </w:pPr>
            <w:r w:rsidRPr="00B3178B">
              <w:rPr>
                <w:color w:val="auto"/>
                <w:sz w:val="21"/>
                <w:szCs w:val="21"/>
              </w:rPr>
              <w:t xml:space="preserve">Tehnoloogiaga seotud eraldi riskikategooria välja toomine võib tekitada ebaselgust teiste olemasoleva nelja kategooria käsitlemisel, mistõttu palume võimalusel seda juhendis täpsustada. Näiteks eelnevate kategooriate osas kehtestatud õigusaktide ja soovituslike juhendite toel nende kategooriate sisustamise ulatus – kas tehnoloogiaga seonduvaid sanktsiooniriske tuleb käsitleda teiste kategooriate all senisest vähem ning teistmoodi, et vältida dubleerimist ning tekkida võivat ebaselgust. Samuti on oodatud viited välistele olemasolevatele õigusaktidele (või juhendi siseselt), mis veelgi enam selgitavad </w:t>
            </w:r>
            <w:r w:rsidRPr="00B3178B">
              <w:rPr>
                <w:color w:val="auto"/>
                <w:sz w:val="21"/>
                <w:szCs w:val="21"/>
              </w:rPr>
              <w:lastRenderedPageBreak/>
              <w:t>tehnoloogiaga seotud riskikategooriat ning toovad näiteid võimalikest riskidest.</w:t>
            </w:r>
          </w:p>
        </w:tc>
        <w:tc>
          <w:tcPr>
            <w:tcW w:w="4550" w:type="dxa"/>
          </w:tcPr>
          <w:p w14:paraId="4F8C2134" w14:textId="07D930F1" w:rsidR="00157A1F" w:rsidRPr="00B3178B" w:rsidRDefault="00157A1F" w:rsidP="00157A1F">
            <w:pPr>
              <w:pStyle w:val="Default"/>
              <w:jc w:val="both"/>
              <w:rPr>
                <w:color w:val="auto"/>
                <w:sz w:val="21"/>
                <w:szCs w:val="21"/>
              </w:rPr>
            </w:pPr>
            <w:r w:rsidRPr="00B3178B">
              <w:rPr>
                <w:color w:val="auto"/>
                <w:sz w:val="21"/>
                <w:szCs w:val="21"/>
              </w:rPr>
              <w:lastRenderedPageBreak/>
              <w:t>Jäetud arvestamata. Vt kommentaar nr 23.</w:t>
            </w:r>
          </w:p>
        </w:tc>
      </w:tr>
      <w:tr w:rsidR="00157A1F" w:rsidRPr="00B3178B" w14:paraId="792080A0" w14:textId="77777777" w:rsidTr="003E0E04">
        <w:tc>
          <w:tcPr>
            <w:tcW w:w="946" w:type="dxa"/>
          </w:tcPr>
          <w:p w14:paraId="08A5C8A8" w14:textId="77777777" w:rsidR="00157A1F" w:rsidRPr="00B3178B" w:rsidRDefault="00157A1F" w:rsidP="00157A1F">
            <w:pPr>
              <w:jc w:val="both"/>
              <w:rPr>
                <w:lang w:val="et-EE"/>
              </w:rPr>
            </w:pPr>
            <w:r w:rsidRPr="00B3178B">
              <w:rPr>
                <w:lang w:val="et-EE"/>
              </w:rPr>
              <w:t xml:space="preserve">109. </w:t>
            </w:r>
          </w:p>
        </w:tc>
        <w:tc>
          <w:tcPr>
            <w:tcW w:w="2296" w:type="dxa"/>
          </w:tcPr>
          <w:p w14:paraId="5B0F7AA5" w14:textId="77777777" w:rsidR="00157A1F" w:rsidRPr="00B3178B" w:rsidRDefault="00157A1F" w:rsidP="00157A1F">
            <w:pPr>
              <w:pStyle w:val="Default"/>
              <w:jc w:val="both"/>
              <w:rPr>
                <w:color w:val="auto"/>
                <w:sz w:val="21"/>
                <w:szCs w:val="21"/>
              </w:rPr>
            </w:pPr>
            <w:r w:rsidRPr="00B3178B">
              <w:rPr>
                <w:color w:val="auto"/>
                <w:sz w:val="21"/>
                <w:szCs w:val="21"/>
              </w:rPr>
              <w:t>3.2.13.</w:t>
            </w:r>
          </w:p>
        </w:tc>
        <w:tc>
          <w:tcPr>
            <w:tcW w:w="5158" w:type="dxa"/>
          </w:tcPr>
          <w:p w14:paraId="7BE0ECD2" w14:textId="77777777" w:rsidR="00157A1F" w:rsidRPr="00B3178B" w:rsidRDefault="00157A1F" w:rsidP="00157A1F">
            <w:pPr>
              <w:pStyle w:val="Default"/>
              <w:jc w:val="both"/>
              <w:rPr>
                <w:color w:val="auto"/>
                <w:sz w:val="21"/>
                <w:szCs w:val="21"/>
              </w:rPr>
            </w:pPr>
            <w:r w:rsidRPr="00B3178B">
              <w:rPr>
                <w:color w:val="auto"/>
                <w:sz w:val="21"/>
                <w:szCs w:val="21"/>
              </w:rPr>
              <w:t xml:space="preserve">Võimalusel palun täpsustada milline on minimaalne ootus nn </w:t>
            </w:r>
            <w:proofErr w:type="spellStart"/>
            <w:r w:rsidRPr="00B3178B">
              <w:rPr>
                <w:color w:val="auto"/>
                <w:sz w:val="21"/>
                <w:szCs w:val="21"/>
              </w:rPr>
              <w:t>high-level</w:t>
            </w:r>
            <w:proofErr w:type="spellEnd"/>
            <w:r w:rsidRPr="00B3178B">
              <w:rPr>
                <w:color w:val="auto"/>
                <w:sz w:val="21"/>
                <w:szCs w:val="21"/>
              </w:rPr>
              <w:t xml:space="preserve"> dokumentide ja </w:t>
            </w:r>
            <w:proofErr w:type="spellStart"/>
            <w:r w:rsidRPr="00B3178B">
              <w:rPr>
                <w:color w:val="auto"/>
                <w:sz w:val="21"/>
                <w:szCs w:val="21"/>
              </w:rPr>
              <w:t>sise</w:t>
            </w:r>
            <w:proofErr w:type="spellEnd"/>
            <w:r w:rsidRPr="00B3178B">
              <w:rPr>
                <w:color w:val="auto"/>
                <w:sz w:val="21"/>
                <w:szCs w:val="21"/>
              </w:rPr>
              <w:t>-eeskirjade ajakohastamisele (näiteks 1 kord kahe aasta jooksul). Eelduslikult ei ole punktis mõeldud seda, et strateegia vaadatakse üle igakordselt mõne sanktsioonirežiimi muutumisel (tegemist ühe võimaliku näitega ning dokumentatsiooni üle vaatamine on samuti vajaduspõhine, sõltudes sellest, millised on pakutavad tooted ning teenused ning sellega seonduvad riskid kõrvutades muutunud või jõustunud sanktsioonirežiimiga).</w:t>
            </w:r>
          </w:p>
        </w:tc>
        <w:tc>
          <w:tcPr>
            <w:tcW w:w="4550" w:type="dxa"/>
          </w:tcPr>
          <w:p w14:paraId="7EEA2F2B" w14:textId="3A0D02ED" w:rsidR="00157A1F" w:rsidRPr="00B3178B" w:rsidRDefault="00157A1F" w:rsidP="00157A1F">
            <w:pPr>
              <w:pStyle w:val="Default"/>
              <w:jc w:val="both"/>
              <w:rPr>
                <w:color w:val="auto"/>
                <w:sz w:val="21"/>
                <w:szCs w:val="21"/>
              </w:rPr>
            </w:pPr>
            <w:r w:rsidRPr="00B3178B">
              <w:rPr>
                <w:color w:val="auto"/>
                <w:sz w:val="21"/>
                <w:szCs w:val="21"/>
              </w:rPr>
              <w:t>Jäetud arvestamata. Vt 3.8.5 Finantsinspektsiooni soovituslik juhend „Krediidi- ja finantseerimisasutuste organisatsiooniline lahend ning ennetavad meetmed rahapesu ja terrorismi rahastamise tõkestamiseks“.</w:t>
            </w:r>
          </w:p>
        </w:tc>
      </w:tr>
      <w:tr w:rsidR="00157A1F" w:rsidRPr="00B3178B" w14:paraId="5E40CF0B" w14:textId="77777777" w:rsidTr="003E0E04">
        <w:tc>
          <w:tcPr>
            <w:tcW w:w="946" w:type="dxa"/>
          </w:tcPr>
          <w:p w14:paraId="6EF36BA4" w14:textId="77777777" w:rsidR="00157A1F" w:rsidRPr="00B3178B" w:rsidRDefault="00157A1F" w:rsidP="00157A1F">
            <w:pPr>
              <w:jc w:val="both"/>
              <w:rPr>
                <w:lang w:val="et-EE"/>
              </w:rPr>
            </w:pPr>
            <w:r w:rsidRPr="00B3178B">
              <w:rPr>
                <w:lang w:val="et-EE"/>
              </w:rPr>
              <w:t>110.</w:t>
            </w:r>
          </w:p>
        </w:tc>
        <w:tc>
          <w:tcPr>
            <w:tcW w:w="2296" w:type="dxa"/>
          </w:tcPr>
          <w:p w14:paraId="0B75539D" w14:textId="77777777" w:rsidR="00157A1F" w:rsidRPr="00B3178B" w:rsidRDefault="00157A1F" w:rsidP="00157A1F">
            <w:pPr>
              <w:pStyle w:val="Default"/>
              <w:jc w:val="both"/>
              <w:rPr>
                <w:color w:val="auto"/>
                <w:sz w:val="21"/>
                <w:szCs w:val="21"/>
              </w:rPr>
            </w:pPr>
            <w:r w:rsidRPr="00B3178B">
              <w:rPr>
                <w:color w:val="auto"/>
                <w:sz w:val="21"/>
                <w:szCs w:val="21"/>
              </w:rPr>
              <w:t>3.3.1.</w:t>
            </w:r>
          </w:p>
        </w:tc>
        <w:tc>
          <w:tcPr>
            <w:tcW w:w="5158" w:type="dxa"/>
          </w:tcPr>
          <w:p w14:paraId="2F156A34" w14:textId="77777777" w:rsidR="00157A1F" w:rsidRPr="00B3178B" w:rsidRDefault="00157A1F" w:rsidP="00157A1F">
            <w:pPr>
              <w:pStyle w:val="Default"/>
              <w:jc w:val="both"/>
              <w:rPr>
                <w:color w:val="auto"/>
                <w:sz w:val="21"/>
                <w:szCs w:val="21"/>
              </w:rPr>
            </w:pPr>
            <w:r w:rsidRPr="00B3178B">
              <w:rPr>
                <w:color w:val="auto"/>
                <w:sz w:val="21"/>
                <w:szCs w:val="21"/>
              </w:rPr>
              <w:t>Terminoloogiliselt võiks „tegevuskava“ mõtet antud kontekstis edasi anda paremini sõnakasutus „tegevus“ või „ellu viidavad tegevused“.</w:t>
            </w:r>
          </w:p>
        </w:tc>
        <w:tc>
          <w:tcPr>
            <w:tcW w:w="4550" w:type="dxa"/>
          </w:tcPr>
          <w:p w14:paraId="63982142" w14:textId="17733586" w:rsidR="00157A1F" w:rsidRPr="00B3178B" w:rsidRDefault="00157A1F" w:rsidP="00157A1F">
            <w:pPr>
              <w:pStyle w:val="Default"/>
              <w:jc w:val="both"/>
              <w:rPr>
                <w:color w:val="auto"/>
                <w:sz w:val="21"/>
                <w:szCs w:val="21"/>
              </w:rPr>
            </w:pPr>
            <w:r w:rsidRPr="00B3178B">
              <w:rPr>
                <w:color w:val="auto"/>
                <w:sz w:val="21"/>
                <w:szCs w:val="21"/>
              </w:rPr>
              <w:t xml:space="preserve">Arvestatud. „Tegevuskava“ on asendatud sõnaga „tegevused“. </w:t>
            </w:r>
          </w:p>
        </w:tc>
      </w:tr>
      <w:tr w:rsidR="00157A1F" w:rsidRPr="00B3178B" w14:paraId="7DA95F1F" w14:textId="77777777" w:rsidTr="003E0E04">
        <w:tc>
          <w:tcPr>
            <w:tcW w:w="946" w:type="dxa"/>
          </w:tcPr>
          <w:p w14:paraId="7753D2AD" w14:textId="77777777" w:rsidR="00157A1F" w:rsidRPr="00B3178B" w:rsidRDefault="00157A1F" w:rsidP="00157A1F">
            <w:pPr>
              <w:jc w:val="both"/>
              <w:rPr>
                <w:lang w:val="et-EE"/>
              </w:rPr>
            </w:pPr>
            <w:r w:rsidRPr="00B3178B">
              <w:rPr>
                <w:lang w:val="et-EE"/>
              </w:rPr>
              <w:t>111.</w:t>
            </w:r>
          </w:p>
        </w:tc>
        <w:tc>
          <w:tcPr>
            <w:tcW w:w="2296" w:type="dxa"/>
          </w:tcPr>
          <w:p w14:paraId="65C63673" w14:textId="77777777" w:rsidR="00157A1F" w:rsidRPr="00B3178B" w:rsidRDefault="00157A1F" w:rsidP="00157A1F">
            <w:pPr>
              <w:pStyle w:val="Default"/>
              <w:jc w:val="both"/>
              <w:rPr>
                <w:color w:val="auto"/>
                <w:sz w:val="21"/>
                <w:szCs w:val="21"/>
              </w:rPr>
            </w:pPr>
            <w:r w:rsidRPr="00B3178B">
              <w:rPr>
                <w:color w:val="auto"/>
                <w:sz w:val="21"/>
                <w:szCs w:val="21"/>
              </w:rPr>
              <w:t>3.4.2.</w:t>
            </w:r>
          </w:p>
        </w:tc>
        <w:tc>
          <w:tcPr>
            <w:tcW w:w="5158" w:type="dxa"/>
          </w:tcPr>
          <w:p w14:paraId="0023C082" w14:textId="77777777" w:rsidR="00157A1F" w:rsidRPr="00B3178B" w:rsidRDefault="00157A1F" w:rsidP="00157A1F">
            <w:pPr>
              <w:pStyle w:val="Default"/>
              <w:jc w:val="both"/>
              <w:rPr>
                <w:color w:val="auto"/>
                <w:sz w:val="21"/>
                <w:szCs w:val="21"/>
              </w:rPr>
            </w:pPr>
            <w:r w:rsidRPr="00B3178B">
              <w:rPr>
                <w:color w:val="auto"/>
                <w:sz w:val="21"/>
                <w:szCs w:val="21"/>
              </w:rPr>
              <w:t xml:space="preserve">Vastutavate juhatuse liikmete ja vastutava isiku määratlemisel palume juhendit täiendada praktikast tulenevate selgitustega, kas neid isikuid võib olla ka üks või mitu (nt kaitseliinide põhiselt) ja mis määral on asjakohased </w:t>
            </w:r>
            <w:proofErr w:type="spellStart"/>
            <w:r w:rsidRPr="00B3178B">
              <w:rPr>
                <w:color w:val="auto"/>
                <w:sz w:val="21"/>
                <w:szCs w:val="21"/>
              </w:rPr>
              <w:t>RahaPTS</w:t>
            </w:r>
            <w:proofErr w:type="spellEnd"/>
            <w:r w:rsidRPr="00B3178B">
              <w:rPr>
                <w:color w:val="auto"/>
                <w:sz w:val="21"/>
                <w:szCs w:val="21"/>
              </w:rPr>
              <w:t xml:space="preserve"> § 17 põhimõtted – näiteks võib kontaktisiku rolli täita ka struktuuriüksus. Õigusaktide risti viitamise kaudu on keeruline saada aru, kuivõrd nimetatu (ja ka nt nõuded kontaktisikule) kehtivad vastutavale isikule juhendi tähenduses.</w:t>
            </w:r>
          </w:p>
        </w:tc>
        <w:tc>
          <w:tcPr>
            <w:tcW w:w="4550" w:type="dxa"/>
          </w:tcPr>
          <w:p w14:paraId="4E8C4200" w14:textId="295DD381" w:rsidR="00157A1F" w:rsidRPr="00B3178B" w:rsidRDefault="00157A1F" w:rsidP="00157A1F">
            <w:pPr>
              <w:pStyle w:val="Default"/>
              <w:jc w:val="both"/>
              <w:rPr>
                <w:rFonts w:cstheme="minorHAnsi"/>
                <w:i/>
                <w:color w:val="auto"/>
                <w:sz w:val="21"/>
                <w:szCs w:val="21"/>
              </w:rPr>
            </w:pPr>
            <w:r w:rsidRPr="00B3178B">
              <w:rPr>
                <w:rFonts w:asciiTheme="minorHAnsi" w:hAnsiTheme="minorHAnsi" w:cstheme="minorHAnsi"/>
                <w:color w:val="auto"/>
                <w:sz w:val="21"/>
                <w:szCs w:val="21"/>
              </w:rPr>
              <w:t xml:space="preserve">Jäetud arvestamata. Vt. kommentaar 41. </w:t>
            </w:r>
            <w:r w:rsidRPr="00B3178B">
              <w:rPr>
                <w:rFonts w:cstheme="minorHAnsi"/>
                <w:i/>
                <w:color w:val="auto"/>
                <w:sz w:val="21"/>
                <w:szCs w:val="21"/>
              </w:rPr>
              <w:t xml:space="preserve"> </w:t>
            </w:r>
          </w:p>
          <w:p w14:paraId="769CEFD3" w14:textId="0F87CE10" w:rsidR="00157A1F" w:rsidRPr="00B3178B" w:rsidRDefault="00157A1F" w:rsidP="00157A1F">
            <w:pPr>
              <w:pStyle w:val="Default"/>
              <w:jc w:val="both"/>
              <w:rPr>
                <w:color w:val="auto"/>
                <w:sz w:val="21"/>
                <w:szCs w:val="21"/>
              </w:rPr>
            </w:pPr>
            <w:r w:rsidRPr="00B3178B">
              <w:rPr>
                <w:rFonts w:cstheme="minorHAnsi"/>
                <w:i/>
                <w:color w:val="auto"/>
                <w:sz w:val="21"/>
                <w:szCs w:val="21"/>
              </w:rPr>
              <w:t xml:space="preserve"> </w:t>
            </w:r>
          </w:p>
        </w:tc>
      </w:tr>
      <w:tr w:rsidR="00157A1F" w:rsidRPr="00B3178B" w14:paraId="321DB855" w14:textId="77777777" w:rsidTr="003E0E04">
        <w:tc>
          <w:tcPr>
            <w:tcW w:w="946" w:type="dxa"/>
          </w:tcPr>
          <w:p w14:paraId="65B31F05" w14:textId="77777777" w:rsidR="00157A1F" w:rsidRPr="00B3178B" w:rsidRDefault="00157A1F" w:rsidP="00157A1F">
            <w:pPr>
              <w:jc w:val="both"/>
              <w:rPr>
                <w:lang w:val="et-EE"/>
              </w:rPr>
            </w:pPr>
            <w:r w:rsidRPr="00B3178B">
              <w:rPr>
                <w:lang w:val="et-EE"/>
              </w:rPr>
              <w:t>112.</w:t>
            </w:r>
          </w:p>
        </w:tc>
        <w:tc>
          <w:tcPr>
            <w:tcW w:w="2296" w:type="dxa"/>
          </w:tcPr>
          <w:p w14:paraId="23B9FF46" w14:textId="77777777" w:rsidR="00157A1F" w:rsidRPr="00B3178B" w:rsidRDefault="00157A1F" w:rsidP="00157A1F">
            <w:pPr>
              <w:pStyle w:val="Default"/>
              <w:jc w:val="both"/>
              <w:rPr>
                <w:color w:val="auto"/>
                <w:sz w:val="21"/>
                <w:szCs w:val="21"/>
              </w:rPr>
            </w:pPr>
            <w:r w:rsidRPr="00B3178B">
              <w:rPr>
                <w:color w:val="auto"/>
                <w:sz w:val="21"/>
                <w:szCs w:val="21"/>
              </w:rPr>
              <w:t>3.7.3.</w:t>
            </w:r>
          </w:p>
        </w:tc>
        <w:tc>
          <w:tcPr>
            <w:tcW w:w="5158" w:type="dxa"/>
          </w:tcPr>
          <w:p w14:paraId="3182EEF5" w14:textId="77777777" w:rsidR="00157A1F" w:rsidRPr="00B3178B" w:rsidRDefault="00157A1F" w:rsidP="00157A1F">
            <w:pPr>
              <w:pStyle w:val="Default"/>
              <w:jc w:val="both"/>
              <w:rPr>
                <w:color w:val="auto"/>
                <w:sz w:val="21"/>
                <w:szCs w:val="21"/>
              </w:rPr>
            </w:pPr>
            <w:r w:rsidRPr="00B3178B">
              <w:rPr>
                <w:color w:val="auto"/>
                <w:sz w:val="21"/>
                <w:szCs w:val="21"/>
              </w:rPr>
              <w:t>Meie hinnangul on nimetatud punkti teise lause sõnastus liialt kategooriline ning ilmselt ei olnud igakordse täiendava info kogumise kohustuse sätestamine ka eesmärgiks. Riskipõhise lähenemisega oleks rohkem kooskõlas, kui antud situatsiooni (vähemusosaluse puhul täiendavate kontrollide teostamine) puhul oleks oodatav erikohustusega isiku käitumine seotud riskipõhiselt hoolsusmeetmete kohaldamisega, seejuures sõltudes näiteks osalusest või tegevusvaldkonnast või mõnest muust</w:t>
            </w:r>
          </w:p>
          <w:p w14:paraId="0715EE45" w14:textId="77777777" w:rsidR="00157A1F" w:rsidRPr="00B3178B" w:rsidRDefault="00157A1F" w:rsidP="00157A1F">
            <w:pPr>
              <w:pStyle w:val="Default"/>
              <w:jc w:val="both"/>
              <w:rPr>
                <w:color w:val="auto"/>
                <w:sz w:val="21"/>
                <w:szCs w:val="21"/>
              </w:rPr>
            </w:pPr>
            <w:r w:rsidRPr="00B3178B">
              <w:rPr>
                <w:color w:val="auto"/>
                <w:sz w:val="21"/>
                <w:szCs w:val="21"/>
              </w:rPr>
              <w:lastRenderedPageBreak/>
              <w:t>tegurist, millega seondub reaalne või kõrgem sanktsioonirisk.</w:t>
            </w:r>
          </w:p>
        </w:tc>
        <w:tc>
          <w:tcPr>
            <w:tcW w:w="4550" w:type="dxa"/>
          </w:tcPr>
          <w:p w14:paraId="6F62888F" w14:textId="0E975C99" w:rsidR="00157A1F" w:rsidRPr="00B3178B" w:rsidRDefault="00157A1F" w:rsidP="00157A1F">
            <w:pPr>
              <w:pStyle w:val="Default"/>
              <w:jc w:val="both"/>
              <w:rPr>
                <w:color w:val="auto"/>
                <w:sz w:val="21"/>
                <w:szCs w:val="21"/>
              </w:rPr>
            </w:pPr>
            <w:r w:rsidRPr="00B3178B">
              <w:rPr>
                <w:color w:val="auto"/>
                <w:sz w:val="21"/>
                <w:szCs w:val="21"/>
              </w:rPr>
              <w:lastRenderedPageBreak/>
              <w:t>Jäetud arvestamata. Kõnealune juhendi punkt on kooskõlas riskipõhise lähenemisega, mh saab  erikohustusega isik riskipõhist lähenemist rakendada täiendavate hoolsusmeetmete valikul.</w:t>
            </w:r>
          </w:p>
        </w:tc>
      </w:tr>
      <w:tr w:rsidR="00157A1F" w:rsidRPr="00B3178B" w14:paraId="1966ADB8" w14:textId="77777777" w:rsidTr="003E0E04">
        <w:tc>
          <w:tcPr>
            <w:tcW w:w="946" w:type="dxa"/>
          </w:tcPr>
          <w:p w14:paraId="39355B63" w14:textId="77777777" w:rsidR="00157A1F" w:rsidRPr="00B3178B" w:rsidRDefault="00157A1F" w:rsidP="00157A1F">
            <w:pPr>
              <w:jc w:val="both"/>
              <w:rPr>
                <w:lang w:val="et-EE"/>
              </w:rPr>
            </w:pPr>
            <w:r w:rsidRPr="00B3178B">
              <w:rPr>
                <w:lang w:val="et-EE"/>
              </w:rPr>
              <w:t>113.</w:t>
            </w:r>
          </w:p>
        </w:tc>
        <w:tc>
          <w:tcPr>
            <w:tcW w:w="2296" w:type="dxa"/>
          </w:tcPr>
          <w:p w14:paraId="4EFFBBE2" w14:textId="77777777" w:rsidR="00157A1F" w:rsidRPr="00B3178B" w:rsidRDefault="00157A1F" w:rsidP="00157A1F">
            <w:pPr>
              <w:pStyle w:val="Default"/>
              <w:jc w:val="both"/>
              <w:rPr>
                <w:color w:val="auto"/>
                <w:sz w:val="21"/>
                <w:szCs w:val="21"/>
              </w:rPr>
            </w:pPr>
            <w:r w:rsidRPr="00B3178B">
              <w:rPr>
                <w:color w:val="auto"/>
                <w:sz w:val="21"/>
                <w:szCs w:val="21"/>
              </w:rPr>
              <w:t>3.9.3., Lisa 1</w:t>
            </w:r>
          </w:p>
        </w:tc>
        <w:tc>
          <w:tcPr>
            <w:tcW w:w="5158" w:type="dxa"/>
          </w:tcPr>
          <w:p w14:paraId="43D79B8D" w14:textId="77777777" w:rsidR="00157A1F" w:rsidRPr="00B3178B" w:rsidRDefault="00157A1F" w:rsidP="00157A1F">
            <w:pPr>
              <w:pStyle w:val="Default"/>
              <w:jc w:val="both"/>
              <w:rPr>
                <w:color w:val="auto"/>
                <w:sz w:val="21"/>
                <w:szCs w:val="21"/>
              </w:rPr>
            </w:pPr>
            <w:r w:rsidRPr="00B3178B">
              <w:rPr>
                <w:color w:val="auto"/>
                <w:sz w:val="21"/>
                <w:szCs w:val="21"/>
              </w:rPr>
              <w:t>Terminoloogiliselt on mõiste „auditi“ kasutamise asemele eelistatum mõistete „</w:t>
            </w:r>
            <w:proofErr w:type="spellStart"/>
            <w:r w:rsidRPr="00B3178B">
              <w:rPr>
                <w:color w:val="auto"/>
                <w:sz w:val="21"/>
                <w:szCs w:val="21"/>
              </w:rPr>
              <w:t>sisekontroll</w:t>
            </w:r>
            <w:proofErr w:type="spellEnd"/>
            <w:r w:rsidRPr="00B3178B">
              <w:rPr>
                <w:color w:val="auto"/>
                <w:sz w:val="21"/>
                <w:szCs w:val="21"/>
              </w:rPr>
              <w:t xml:space="preserve">“ või „kontrollitoimingute läbiviimine“, sest sõna audit võib eksitavalt viidata </w:t>
            </w:r>
            <w:proofErr w:type="spellStart"/>
            <w:r w:rsidRPr="00B3178B">
              <w:rPr>
                <w:color w:val="auto"/>
                <w:sz w:val="21"/>
                <w:szCs w:val="21"/>
              </w:rPr>
              <w:t>siseauditile</w:t>
            </w:r>
            <w:proofErr w:type="spellEnd"/>
            <w:r w:rsidRPr="00B3178B">
              <w:rPr>
                <w:color w:val="auto"/>
                <w:sz w:val="21"/>
                <w:szCs w:val="21"/>
              </w:rPr>
              <w:t xml:space="preserve"> või välisele auditile, eeldusel, et Lisas 1 ei ole mõeldud </w:t>
            </w:r>
            <w:proofErr w:type="spellStart"/>
            <w:r w:rsidRPr="00B3178B">
              <w:rPr>
                <w:color w:val="auto"/>
                <w:sz w:val="21"/>
                <w:szCs w:val="21"/>
              </w:rPr>
              <w:t>siseauditit</w:t>
            </w:r>
            <w:proofErr w:type="spellEnd"/>
            <w:r w:rsidRPr="00B3178B">
              <w:rPr>
                <w:color w:val="auto"/>
                <w:sz w:val="21"/>
                <w:szCs w:val="21"/>
              </w:rPr>
              <w:t xml:space="preserve"> (seda käsitleb punkti 3.9.3.).</w:t>
            </w:r>
          </w:p>
        </w:tc>
        <w:tc>
          <w:tcPr>
            <w:tcW w:w="4550" w:type="dxa"/>
          </w:tcPr>
          <w:p w14:paraId="417750E1" w14:textId="0F8F1E54" w:rsidR="00157A1F" w:rsidRPr="00B3178B" w:rsidRDefault="00157A1F" w:rsidP="00157A1F">
            <w:pPr>
              <w:pStyle w:val="Default"/>
              <w:jc w:val="both"/>
              <w:rPr>
                <w:color w:val="auto"/>
                <w:sz w:val="21"/>
                <w:szCs w:val="21"/>
              </w:rPr>
            </w:pPr>
            <w:r w:rsidRPr="00B3178B">
              <w:rPr>
                <w:color w:val="auto"/>
                <w:sz w:val="21"/>
                <w:szCs w:val="21"/>
              </w:rPr>
              <w:t>Jäetud arvestamata. Punktis 3.9.3. sisalduv „</w:t>
            </w:r>
            <w:proofErr w:type="spellStart"/>
            <w:r w:rsidRPr="00B3178B">
              <w:rPr>
                <w:color w:val="auto"/>
                <w:sz w:val="21"/>
                <w:szCs w:val="21"/>
              </w:rPr>
              <w:t>siseauditi</w:t>
            </w:r>
            <w:proofErr w:type="spellEnd"/>
            <w:r w:rsidRPr="00B3178B">
              <w:rPr>
                <w:color w:val="auto"/>
                <w:sz w:val="21"/>
                <w:szCs w:val="21"/>
              </w:rPr>
              <w:t xml:space="preserve">“ mõiste on korrektne. Ühtlasi ei sätesta punkt 3.9.3 oma sõnastuses imperatiivset kohustust </w:t>
            </w:r>
            <w:proofErr w:type="spellStart"/>
            <w:r w:rsidRPr="00B3178B">
              <w:rPr>
                <w:color w:val="auto"/>
                <w:sz w:val="21"/>
                <w:szCs w:val="21"/>
              </w:rPr>
              <w:t>siseauditiks</w:t>
            </w:r>
            <w:proofErr w:type="spellEnd"/>
            <w:r w:rsidRPr="00B3178B">
              <w:rPr>
                <w:color w:val="auto"/>
                <w:sz w:val="21"/>
                <w:szCs w:val="21"/>
              </w:rPr>
              <w:t xml:space="preserve"> </w:t>
            </w:r>
            <w:proofErr w:type="spellStart"/>
            <w:r w:rsidRPr="00B3178B">
              <w:rPr>
                <w:color w:val="auto"/>
                <w:sz w:val="21"/>
                <w:szCs w:val="21"/>
              </w:rPr>
              <w:t>sisekontrolli</w:t>
            </w:r>
            <w:proofErr w:type="spellEnd"/>
            <w:r w:rsidRPr="00B3178B">
              <w:rPr>
                <w:color w:val="auto"/>
                <w:sz w:val="21"/>
                <w:szCs w:val="21"/>
              </w:rPr>
              <w:t xml:space="preserve"> osana.  </w:t>
            </w:r>
          </w:p>
        </w:tc>
      </w:tr>
      <w:tr w:rsidR="00157A1F" w:rsidRPr="00B3178B" w14:paraId="1923882B" w14:textId="77777777" w:rsidTr="003E0E04">
        <w:tc>
          <w:tcPr>
            <w:tcW w:w="946" w:type="dxa"/>
          </w:tcPr>
          <w:p w14:paraId="1323277D" w14:textId="77777777" w:rsidR="00157A1F" w:rsidRPr="00B3178B" w:rsidRDefault="00157A1F" w:rsidP="00157A1F">
            <w:pPr>
              <w:jc w:val="both"/>
              <w:rPr>
                <w:lang w:val="et-EE"/>
              </w:rPr>
            </w:pPr>
            <w:r w:rsidRPr="00B3178B">
              <w:rPr>
                <w:lang w:val="et-EE"/>
              </w:rPr>
              <w:t>114.</w:t>
            </w:r>
          </w:p>
        </w:tc>
        <w:tc>
          <w:tcPr>
            <w:tcW w:w="2296" w:type="dxa"/>
          </w:tcPr>
          <w:p w14:paraId="46AEB05D" w14:textId="77777777" w:rsidR="00157A1F" w:rsidRPr="00B3178B" w:rsidRDefault="00157A1F" w:rsidP="00157A1F">
            <w:pPr>
              <w:pStyle w:val="Default"/>
              <w:jc w:val="both"/>
              <w:rPr>
                <w:color w:val="auto"/>
                <w:sz w:val="21"/>
                <w:szCs w:val="21"/>
              </w:rPr>
            </w:pPr>
            <w:r w:rsidRPr="00B3178B">
              <w:rPr>
                <w:color w:val="auto"/>
                <w:sz w:val="21"/>
                <w:szCs w:val="21"/>
              </w:rPr>
              <w:t>Lisa 2 lk 2, Lisa 3 lk 1, 3.2.3.1.</w:t>
            </w:r>
          </w:p>
        </w:tc>
        <w:tc>
          <w:tcPr>
            <w:tcW w:w="5158" w:type="dxa"/>
          </w:tcPr>
          <w:p w14:paraId="36B0C457" w14:textId="77777777" w:rsidR="00157A1F" w:rsidRPr="00B3178B" w:rsidRDefault="00157A1F" w:rsidP="00157A1F">
            <w:pPr>
              <w:pStyle w:val="Default"/>
              <w:jc w:val="both"/>
              <w:rPr>
                <w:color w:val="auto"/>
                <w:sz w:val="21"/>
                <w:szCs w:val="21"/>
              </w:rPr>
            </w:pPr>
            <w:r w:rsidRPr="00B3178B">
              <w:rPr>
                <w:color w:val="auto"/>
                <w:sz w:val="21"/>
                <w:szCs w:val="21"/>
              </w:rPr>
              <w:t>Mõiste keeruline/riskantne/ebaharilik/läbipaistmatu kontroll või omandistruktuur“ finantssanktsioonide sõelumise kontekstis. Mainitud ka FI AML juhendis (nt p 4.3.3.14.). Juhendi ühetaolist ja mõtestatud rakendamist arvestades palume kaaluda kas on võimalik tuua täiendavaid mitteammendavaid näiteid, millal on struktuur seesugune, et eeldab kõrgendatud tähelepanu või struktuuris paiknevate isikute</w:t>
            </w:r>
          </w:p>
          <w:p w14:paraId="36690E4E" w14:textId="77777777" w:rsidR="00157A1F" w:rsidRPr="00B3178B" w:rsidRDefault="00157A1F" w:rsidP="00157A1F">
            <w:pPr>
              <w:pStyle w:val="Default"/>
              <w:jc w:val="both"/>
              <w:rPr>
                <w:color w:val="auto"/>
                <w:sz w:val="21"/>
                <w:szCs w:val="21"/>
              </w:rPr>
            </w:pPr>
            <w:r w:rsidRPr="00B3178B">
              <w:rPr>
                <w:color w:val="auto"/>
                <w:sz w:val="21"/>
                <w:szCs w:val="21"/>
              </w:rPr>
              <w:t>sõelumist – millele peaks erikohustusega isik veel tähelepanu pöörata lisaks jurisdiktsioonile (nt struktuuris riskiriikide isikud), tegeliku kasusaaja võimalikule varjamisele (põhjuseta loodud vahekihid struktuuris) või lahknevusele kliendi majandustegevusest (lihtne majandustegevus, mis ei eelda olemasolevat struktuuri).</w:t>
            </w:r>
          </w:p>
          <w:p w14:paraId="775691DC" w14:textId="77777777" w:rsidR="00157A1F" w:rsidRPr="00B3178B" w:rsidRDefault="00157A1F" w:rsidP="00157A1F">
            <w:pPr>
              <w:pStyle w:val="Default"/>
              <w:jc w:val="both"/>
              <w:rPr>
                <w:color w:val="auto"/>
                <w:sz w:val="21"/>
                <w:szCs w:val="21"/>
              </w:rPr>
            </w:pPr>
            <w:r w:rsidRPr="00B3178B">
              <w:rPr>
                <w:color w:val="auto"/>
                <w:sz w:val="21"/>
                <w:szCs w:val="21"/>
              </w:rPr>
              <w:t>Arvestades, et sanktsioonide kontekstis on kontrolli- või omandistruktuuriga seonduvalt mitmeid olulisi nüansse, millele ka juhendi erinevates osades viidatud on, võiks kaaluda juhendisse eraldi vastavasisulise peatüki loomist.</w:t>
            </w:r>
          </w:p>
        </w:tc>
        <w:tc>
          <w:tcPr>
            <w:tcW w:w="4550" w:type="dxa"/>
          </w:tcPr>
          <w:p w14:paraId="4F26A8B8" w14:textId="74EEF6D3" w:rsidR="00157A1F" w:rsidRPr="00B3178B" w:rsidRDefault="00157A1F" w:rsidP="00157A1F">
            <w:pPr>
              <w:pStyle w:val="Default"/>
              <w:jc w:val="both"/>
              <w:rPr>
                <w:color w:val="auto"/>
                <w:sz w:val="21"/>
                <w:szCs w:val="21"/>
              </w:rPr>
            </w:pPr>
            <w:r w:rsidRPr="00B3178B">
              <w:rPr>
                <w:color w:val="auto"/>
                <w:sz w:val="21"/>
                <w:szCs w:val="21"/>
              </w:rPr>
              <w:t>Arvestatud osaliselt. Lisatud juhendisse hoolsusmeetmete alla täiendav punkt 3.6.12 keerulise (omandi)struktuuri kohta. Lisaks erinevad hindamise faktorid on lisatud Lisasse 1 „Tegeliku kasusaaja varjamine“.</w:t>
            </w:r>
          </w:p>
        </w:tc>
      </w:tr>
      <w:tr w:rsidR="00157A1F" w:rsidRPr="00B3178B" w14:paraId="4186C201" w14:textId="77777777" w:rsidTr="003E0E04">
        <w:tc>
          <w:tcPr>
            <w:tcW w:w="946" w:type="dxa"/>
          </w:tcPr>
          <w:p w14:paraId="032B8DA0" w14:textId="77777777" w:rsidR="00157A1F" w:rsidRPr="00B3178B" w:rsidRDefault="00157A1F" w:rsidP="00157A1F">
            <w:pPr>
              <w:jc w:val="both"/>
              <w:rPr>
                <w:lang w:val="et-EE"/>
              </w:rPr>
            </w:pPr>
            <w:r w:rsidRPr="00B3178B">
              <w:rPr>
                <w:lang w:val="et-EE"/>
              </w:rPr>
              <w:t>115.</w:t>
            </w:r>
          </w:p>
        </w:tc>
        <w:tc>
          <w:tcPr>
            <w:tcW w:w="2296" w:type="dxa"/>
          </w:tcPr>
          <w:p w14:paraId="38E4E8D9" w14:textId="77777777" w:rsidR="00157A1F" w:rsidRPr="00B3178B" w:rsidRDefault="00157A1F" w:rsidP="00157A1F">
            <w:pPr>
              <w:pStyle w:val="Default"/>
              <w:jc w:val="both"/>
              <w:rPr>
                <w:color w:val="auto"/>
                <w:sz w:val="21"/>
                <w:szCs w:val="21"/>
              </w:rPr>
            </w:pPr>
            <w:r w:rsidRPr="00B3178B">
              <w:rPr>
                <w:color w:val="auto"/>
                <w:sz w:val="21"/>
                <w:szCs w:val="21"/>
              </w:rPr>
              <w:t>4.</w:t>
            </w:r>
          </w:p>
        </w:tc>
        <w:tc>
          <w:tcPr>
            <w:tcW w:w="5158" w:type="dxa"/>
          </w:tcPr>
          <w:p w14:paraId="40C5AFBD" w14:textId="77777777" w:rsidR="00157A1F" w:rsidRPr="00B3178B" w:rsidRDefault="00157A1F" w:rsidP="00157A1F">
            <w:pPr>
              <w:pStyle w:val="Default"/>
              <w:jc w:val="both"/>
              <w:rPr>
                <w:color w:val="auto"/>
                <w:sz w:val="21"/>
                <w:szCs w:val="21"/>
              </w:rPr>
            </w:pPr>
            <w:r w:rsidRPr="00B3178B">
              <w:rPr>
                <w:color w:val="auto"/>
                <w:sz w:val="21"/>
                <w:szCs w:val="21"/>
              </w:rPr>
              <w:t>Juhendi tähtaja osas mõistame juhendi kehtestamisega seotud ajalise raami piiranguid ja sellest lähtuvat juhendi jõustamise planeeritavat aega. Selgitame, et juhendi tervikuna analüüsimine ning ellu rakendamine mõjutab mitmetes aspektides</w:t>
            </w:r>
          </w:p>
          <w:p w14:paraId="7AF3CD82" w14:textId="77777777" w:rsidR="00157A1F" w:rsidRPr="00B3178B" w:rsidRDefault="00157A1F" w:rsidP="00157A1F">
            <w:pPr>
              <w:pStyle w:val="Default"/>
              <w:jc w:val="both"/>
              <w:rPr>
                <w:color w:val="auto"/>
                <w:sz w:val="21"/>
                <w:szCs w:val="21"/>
              </w:rPr>
            </w:pPr>
            <w:r w:rsidRPr="00B3178B">
              <w:rPr>
                <w:color w:val="auto"/>
                <w:sz w:val="21"/>
                <w:szCs w:val="21"/>
              </w:rPr>
              <w:t>erikohustusega isiku tegevusi, kooskõlastusi grupiga, süsteemiarendusi jm, mistõttu võib erikohustusega isiku tegevuses juhendit arvestavate muudatuste tegemine osades aspektides mõnevõrra rohkem aega vajada.</w:t>
            </w:r>
          </w:p>
        </w:tc>
        <w:tc>
          <w:tcPr>
            <w:tcW w:w="4550" w:type="dxa"/>
          </w:tcPr>
          <w:p w14:paraId="761FEAFC" w14:textId="7ECBCBE9" w:rsidR="00157A1F" w:rsidRPr="00B3178B" w:rsidRDefault="00157A1F" w:rsidP="00157A1F">
            <w:pPr>
              <w:pStyle w:val="Default"/>
              <w:jc w:val="both"/>
              <w:rPr>
                <w:color w:val="auto"/>
                <w:sz w:val="21"/>
                <w:szCs w:val="21"/>
              </w:rPr>
            </w:pPr>
            <w:r>
              <w:rPr>
                <w:color w:val="auto"/>
                <w:sz w:val="21"/>
                <w:szCs w:val="21"/>
              </w:rPr>
              <w:t>Arvestatud. Juhendi jõustumiseks on 2 kuu asemel 3 kuud. Uus jõustumise kuupäev 01.02.2022.</w:t>
            </w:r>
          </w:p>
        </w:tc>
      </w:tr>
      <w:tr w:rsidR="00157A1F" w:rsidRPr="00B3178B" w14:paraId="507410C1" w14:textId="77777777" w:rsidTr="003E0E04">
        <w:tc>
          <w:tcPr>
            <w:tcW w:w="946" w:type="dxa"/>
          </w:tcPr>
          <w:p w14:paraId="0DC1132F" w14:textId="77777777" w:rsidR="00157A1F" w:rsidRPr="00B3178B" w:rsidRDefault="00157A1F" w:rsidP="00157A1F">
            <w:pPr>
              <w:jc w:val="both"/>
              <w:rPr>
                <w:lang w:val="et-EE"/>
              </w:rPr>
            </w:pPr>
            <w:r w:rsidRPr="00B3178B">
              <w:rPr>
                <w:lang w:val="et-EE"/>
              </w:rPr>
              <w:lastRenderedPageBreak/>
              <w:t>118.</w:t>
            </w:r>
          </w:p>
        </w:tc>
        <w:tc>
          <w:tcPr>
            <w:tcW w:w="2296" w:type="dxa"/>
          </w:tcPr>
          <w:p w14:paraId="4309A028" w14:textId="77777777" w:rsidR="00157A1F" w:rsidRPr="00B3178B" w:rsidRDefault="00157A1F" w:rsidP="00157A1F">
            <w:pPr>
              <w:pStyle w:val="Default"/>
              <w:jc w:val="both"/>
              <w:rPr>
                <w:color w:val="auto"/>
                <w:sz w:val="21"/>
                <w:szCs w:val="21"/>
              </w:rPr>
            </w:pPr>
            <w:r w:rsidRPr="00B3178B">
              <w:rPr>
                <w:color w:val="auto"/>
                <w:sz w:val="21"/>
                <w:szCs w:val="21"/>
              </w:rPr>
              <w:t>3.3.3.4.</w:t>
            </w:r>
          </w:p>
        </w:tc>
        <w:tc>
          <w:tcPr>
            <w:tcW w:w="5158" w:type="dxa"/>
          </w:tcPr>
          <w:p w14:paraId="6351ED34" w14:textId="77777777" w:rsidR="00157A1F" w:rsidRPr="00B3178B" w:rsidRDefault="00157A1F" w:rsidP="00157A1F">
            <w:pPr>
              <w:pStyle w:val="Default"/>
              <w:jc w:val="both"/>
              <w:rPr>
                <w:color w:val="auto"/>
                <w:sz w:val="21"/>
                <w:szCs w:val="21"/>
              </w:rPr>
            </w:pPr>
            <w:r w:rsidRPr="00B3178B">
              <w:rPr>
                <w:color w:val="auto"/>
                <w:sz w:val="21"/>
                <w:szCs w:val="21"/>
              </w:rPr>
              <w:t>Ettepanek täpsustada, millised on ootused partnerite osas. Kas punktis 3.3.3.4. on silmas peetud kliente tuvastavaid partnereid,  kaupa/liisingut vahendavaid partnerid või kõiki erikohustusega isiku koostööpartnereid sõltumata nende tegevusest?</w:t>
            </w:r>
          </w:p>
        </w:tc>
        <w:tc>
          <w:tcPr>
            <w:tcW w:w="4550" w:type="dxa"/>
          </w:tcPr>
          <w:p w14:paraId="5905D974" w14:textId="40DAFCB4" w:rsidR="00157A1F" w:rsidRPr="00B3178B" w:rsidRDefault="00157A1F" w:rsidP="00157A1F">
            <w:pPr>
              <w:pStyle w:val="Default"/>
              <w:jc w:val="both"/>
              <w:rPr>
                <w:color w:val="auto"/>
                <w:sz w:val="21"/>
                <w:szCs w:val="21"/>
              </w:rPr>
            </w:pPr>
            <w:r w:rsidRPr="00B3178B">
              <w:rPr>
                <w:color w:val="auto"/>
                <w:sz w:val="21"/>
                <w:szCs w:val="21"/>
              </w:rPr>
              <w:t>Jäetud arvestamata. Kõnealuses punktis on mõeldud kõiki isikuid, kes on õigustatud ja kohustatud esitama erikohustustega isikule teavet tema poolt oma klientide või kolmandate isikute suhtes hoolsusmeetmete kohaldamise raames.</w:t>
            </w:r>
          </w:p>
        </w:tc>
      </w:tr>
      <w:tr w:rsidR="00157A1F" w:rsidRPr="00B3178B" w14:paraId="01B21888" w14:textId="77777777" w:rsidTr="003E0E04">
        <w:tc>
          <w:tcPr>
            <w:tcW w:w="946" w:type="dxa"/>
          </w:tcPr>
          <w:p w14:paraId="0FB39F3F" w14:textId="77777777" w:rsidR="00157A1F" w:rsidRPr="00B3178B" w:rsidRDefault="00157A1F" w:rsidP="00157A1F">
            <w:pPr>
              <w:jc w:val="both"/>
              <w:rPr>
                <w:lang w:val="et-EE"/>
              </w:rPr>
            </w:pPr>
            <w:r w:rsidRPr="00B3178B">
              <w:rPr>
                <w:lang w:val="et-EE"/>
              </w:rPr>
              <w:t>119.</w:t>
            </w:r>
          </w:p>
        </w:tc>
        <w:tc>
          <w:tcPr>
            <w:tcW w:w="2296" w:type="dxa"/>
          </w:tcPr>
          <w:p w14:paraId="78F0F346" w14:textId="77777777" w:rsidR="00157A1F" w:rsidRPr="00B3178B" w:rsidRDefault="00157A1F" w:rsidP="00157A1F">
            <w:pPr>
              <w:pStyle w:val="Default"/>
              <w:jc w:val="both"/>
              <w:rPr>
                <w:color w:val="auto"/>
                <w:sz w:val="21"/>
                <w:szCs w:val="21"/>
              </w:rPr>
            </w:pPr>
            <w:r w:rsidRPr="00B3178B">
              <w:rPr>
                <w:color w:val="auto"/>
                <w:sz w:val="21"/>
                <w:szCs w:val="21"/>
              </w:rPr>
              <w:t>3.4.2.</w:t>
            </w:r>
          </w:p>
        </w:tc>
        <w:tc>
          <w:tcPr>
            <w:tcW w:w="5158" w:type="dxa"/>
          </w:tcPr>
          <w:p w14:paraId="4EB1B7E5" w14:textId="77777777" w:rsidR="00157A1F" w:rsidRPr="00B3178B" w:rsidRDefault="00157A1F" w:rsidP="00157A1F">
            <w:pPr>
              <w:pStyle w:val="Default"/>
              <w:jc w:val="both"/>
              <w:rPr>
                <w:color w:val="auto"/>
                <w:sz w:val="21"/>
                <w:szCs w:val="21"/>
              </w:rPr>
            </w:pPr>
            <w:r w:rsidRPr="00B3178B">
              <w:rPr>
                <w:color w:val="auto"/>
                <w:sz w:val="21"/>
                <w:szCs w:val="21"/>
              </w:rPr>
              <w:t>Võrreldes Finantsinspektsiooni soovitusliku juhendiga „Krediidi- ja finantseerimisasutuste organisatsiooniline lahend ning ennetavad meetmed rahapesu ja terrorismi rahastamise tõkestamiseks“ (p 3.5.3.5.) on kommenteeritavas juhendis täpsustatud vastutava isiku määramisest teavitamise osas selliselt, et teavitada tuleb 30 päeva jooksul (vastavalt juhendile „Krediidi- ja finantseerimisasutuste organisatsiooniline lahend ning ennetavad meetmed rahapesu ja terrorismi rahastamise tõkestamiseks“ tuleb kontaktisiku määramisest teavitada mõistliku aja jooksul). Toetame konkreetse tähtaja määramist ning peame 30 päevast tähtaega mõistlikuks. Tulevikus võiks juhendid ühtlustada ja vastava täpsustus teha ka juhendis „Krediidi- ja finantseerimisasutuste organisatsiooniline lahend ning ennetavad meetmed rahapesu ja terrorismi rahastamise tõkestamiseks“.</w:t>
            </w:r>
          </w:p>
        </w:tc>
        <w:tc>
          <w:tcPr>
            <w:tcW w:w="4550" w:type="dxa"/>
          </w:tcPr>
          <w:p w14:paraId="12E8A296" w14:textId="0D753740" w:rsidR="00157A1F" w:rsidRPr="00B3178B" w:rsidRDefault="00157A1F" w:rsidP="00157A1F">
            <w:pPr>
              <w:pStyle w:val="Default"/>
              <w:jc w:val="both"/>
              <w:rPr>
                <w:color w:val="auto"/>
                <w:sz w:val="21"/>
                <w:szCs w:val="21"/>
              </w:rPr>
            </w:pPr>
            <w:r w:rsidRPr="00B3178B">
              <w:rPr>
                <w:color w:val="auto"/>
                <w:sz w:val="21"/>
                <w:szCs w:val="21"/>
              </w:rPr>
              <w:t>Võetud teadmiseks.</w:t>
            </w:r>
          </w:p>
        </w:tc>
      </w:tr>
      <w:tr w:rsidR="00157A1F" w:rsidRPr="00B3178B" w14:paraId="4E50346E" w14:textId="77777777" w:rsidTr="003E0E04">
        <w:tc>
          <w:tcPr>
            <w:tcW w:w="946" w:type="dxa"/>
          </w:tcPr>
          <w:p w14:paraId="2863CA30" w14:textId="77777777" w:rsidR="00157A1F" w:rsidRPr="00B3178B" w:rsidRDefault="00157A1F" w:rsidP="00157A1F">
            <w:pPr>
              <w:jc w:val="both"/>
              <w:rPr>
                <w:lang w:val="et-EE"/>
              </w:rPr>
            </w:pPr>
            <w:r w:rsidRPr="00B3178B">
              <w:rPr>
                <w:lang w:val="et-EE"/>
              </w:rPr>
              <w:t>120.</w:t>
            </w:r>
          </w:p>
        </w:tc>
        <w:tc>
          <w:tcPr>
            <w:tcW w:w="2296" w:type="dxa"/>
          </w:tcPr>
          <w:p w14:paraId="1750506F" w14:textId="77777777" w:rsidR="00157A1F" w:rsidRPr="00B3178B" w:rsidRDefault="00157A1F" w:rsidP="00157A1F">
            <w:pPr>
              <w:pStyle w:val="Default"/>
              <w:jc w:val="both"/>
              <w:rPr>
                <w:color w:val="auto"/>
                <w:sz w:val="21"/>
                <w:szCs w:val="21"/>
              </w:rPr>
            </w:pPr>
            <w:r w:rsidRPr="00B3178B">
              <w:rPr>
                <w:color w:val="auto"/>
                <w:sz w:val="21"/>
                <w:szCs w:val="21"/>
              </w:rPr>
              <w:t>3.6.3.3.</w:t>
            </w:r>
          </w:p>
        </w:tc>
        <w:tc>
          <w:tcPr>
            <w:tcW w:w="5158" w:type="dxa"/>
          </w:tcPr>
          <w:p w14:paraId="7F2A7741" w14:textId="77777777" w:rsidR="00157A1F" w:rsidRPr="00B3178B" w:rsidRDefault="00157A1F" w:rsidP="00157A1F">
            <w:pPr>
              <w:pStyle w:val="Default"/>
              <w:jc w:val="both"/>
              <w:rPr>
                <w:color w:val="auto"/>
                <w:sz w:val="21"/>
                <w:szCs w:val="21"/>
              </w:rPr>
            </w:pPr>
            <w:r w:rsidRPr="00B3178B">
              <w:rPr>
                <w:color w:val="auto"/>
                <w:sz w:val="21"/>
                <w:szCs w:val="21"/>
              </w:rPr>
              <w:t>Ettepanek täpsustada ja tuua näiteid tehingute tegemise osas (kas hõlmatud on kõik sisse- ja väljamaksed krediidilepingu puhu, hoiuse intresside maksmine jms).</w:t>
            </w:r>
          </w:p>
        </w:tc>
        <w:tc>
          <w:tcPr>
            <w:tcW w:w="4550" w:type="dxa"/>
          </w:tcPr>
          <w:p w14:paraId="1B2DFD04" w14:textId="73878CC7" w:rsidR="00157A1F" w:rsidRPr="00B3178B" w:rsidRDefault="00157A1F" w:rsidP="00157A1F">
            <w:pPr>
              <w:pStyle w:val="Default"/>
              <w:jc w:val="both"/>
              <w:rPr>
                <w:color w:val="auto"/>
                <w:sz w:val="21"/>
                <w:szCs w:val="21"/>
              </w:rPr>
            </w:pPr>
            <w:r w:rsidRPr="00B3178B">
              <w:rPr>
                <w:color w:val="auto"/>
                <w:sz w:val="21"/>
                <w:szCs w:val="21"/>
              </w:rPr>
              <w:t xml:space="preserve">Jäetud arvestamata. Vt </w:t>
            </w:r>
            <w:proofErr w:type="spellStart"/>
            <w:r w:rsidRPr="00B3178B">
              <w:rPr>
                <w:color w:val="auto"/>
                <w:sz w:val="21"/>
                <w:szCs w:val="21"/>
              </w:rPr>
              <w:t>TsÜS</w:t>
            </w:r>
            <w:proofErr w:type="spellEnd"/>
            <w:r w:rsidRPr="00B3178B">
              <w:rPr>
                <w:color w:val="auto"/>
                <w:sz w:val="21"/>
                <w:szCs w:val="21"/>
              </w:rPr>
              <w:t xml:space="preserve"> § 67. Kõik kommentaaris toodud näited on asjakohased. Seejuures viitame juhendi punktile 3.6.6, mille kohaselt erikohustustega isiku poolt kohaldatavad hoolsusmeetmed on proportsionaalsed ja võtavad arvesse tema äritegevusest tulenevaid sanktsiooni riske.</w:t>
            </w:r>
          </w:p>
        </w:tc>
      </w:tr>
      <w:tr w:rsidR="00157A1F" w:rsidRPr="00B3178B" w14:paraId="2145DA1B" w14:textId="77777777" w:rsidTr="003E0E04">
        <w:tc>
          <w:tcPr>
            <w:tcW w:w="946" w:type="dxa"/>
          </w:tcPr>
          <w:p w14:paraId="75F83FB7" w14:textId="77777777" w:rsidR="00157A1F" w:rsidRPr="00B3178B" w:rsidRDefault="00157A1F" w:rsidP="00157A1F">
            <w:pPr>
              <w:jc w:val="both"/>
              <w:rPr>
                <w:lang w:val="et-EE"/>
              </w:rPr>
            </w:pPr>
            <w:r w:rsidRPr="00B3178B">
              <w:rPr>
                <w:lang w:val="et-EE"/>
              </w:rPr>
              <w:t>121.</w:t>
            </w:r>
          </w:p>
        </w:tc>
        <w:tc>
          <w:tcPr>
            <w:tcW w:w="2296" w:type="dxa"/>
          </w:tcPr>
          <w:p w14:paraId="4FB154ED" w14:textId="77777777" w:rsidR="00157A1F" w:rsidRPr="00B3178B" w:rsidRDefault="00157A1F" w:rsidP="00157A1F">
            <w:pPr>
              <w:pStyle w:val="Default"/>
              <w:jc w:val="both"/>
              <w:rPr>
                <w:color w:val="auto"/>
                <w:sz w:val="21"/>
                <w:szCs w:val="21"/>
              </w:rPr>
            </w:pPr>
            <w:r w:rsidRPr="00B3178B">
              <w:rPr>
                <w:color w:val="auto"/>
                <w:sz w:val="21"/>
                <w:szCs w:val="21"/>
              </w:rPr>
              <w:t>3.6.3.4.</w:t>
            </w:r>
          </w:p>
        </w:tc>
        <w:tc>
          <w:tcPr>
            <w:tcW w:w="5158" w:type="dxa"/>
          </w:tcPr>
          <w:p w14:paraId="6113F544" w14:textId="77777777" w:rsidR="00157A1F" w:rsidRPr="00B3178B" w:rsidRDefault="00157A1F" w:rsidP="00157A1F">
            <w:pPr>
              <w:pStyle w:val="Default"/>
              <w:jc w:val="both"/>
              <w:rPr>
                <w:color w:val="auto"/>
                <w:sz w:val="21"/>
                <w:szCs w:val="21"/>
              </w:rPr>
            </w:pPr>
            <w:r w:rsidRPr="00B3178B">
              <w:rPr>
                <w:color w:val="auto"/>
                <w:sz w:val="21"/>
                <w:szCs w:val="21"/>
              </w:rPr>
              <w:t>Ettepanek täpsustada ja tuua näiteid, millised on need punktiga 3.6.3.4. hõlmatud olukorrad, mis ei ole kaetud juba punktidega 3.6.3.1. – 3.6.3.3. ehk millised on need olukorrad, kus erikohustusega isik rakendab sanktsiooni hoolsusmeetmeid väljaspool ärisuhet või tehingu tegemist.</w:t>
            </w:r>
          </w:p>
        </w:tc>
        <w:tc>
          <w:tcPr>
            <w:tcW w:w="4550" w:type="dxa"/>
          </w:tcPr>
          <w:p w14:paraId="55B5247E" w14:textId="6F6A2A25" w:rsidR="00157A1F" w:rsidRPr="00B3178B" w:rsidRDefault="00157A1F" w:rsidP="00157A1F">
            <w:pPr>
              <w:pStyle w:val="Default"/>
              <w:jc w:val="both"/>
              <w:rPr>
                <w:color w:val="auto"/>
                <w:sz w:val="21"/>
                <w:szCs w:val="21"/>
              </w:rPr>
            </w:pPr>
            <w:r w:rsidRPr="00B3178B">
              <w:rPr>
                <w:color w:val="auto"/>
                <w:sz w:val="21"/>
                <w:szCs w:val="21"/>
              </w:rPr>
              <w:t xml:space="preserve">Jäetud arvestamata. Viitame käesoleva juhendi punktile 1.3, mille kohaselt tuleb juhendit lugeda koos Finantsinspektsiooni soovitusliku juhendi „Krediidi- ja finantseerimisasutuste organisatsiooniline lahend ning ennetavad meetmed rahapesu ja terrorismi rahastamise tõkestamiseks“, võttes arvesse rahvusvahelise sanktsiooni erisusi. Kõikides juhendi reguleerimata </w:t>
            </w:r>
            <w:r w:rsidRPr="00B3178B">
              <w:rPr>
                <w:color w:val="auto"/>
                <w:sz w:val="21"/>
                <w:szCs w:val="21"/>
              </w:rPr>
              <w:lastRenderedPageBreak/>
              <w:t xml:space="preserve">küsimustes kohaldatakse Finantsinspektsiooni rahapesu tõkestamise soovituslikku juhendit. Taoline hoolsusmeetmete kohaldamise liigitus on tavapärane ning see on toodud ka </w:t>
            </w:r>
            <w:proofErr w:type="spellStart"/>
            <w:r w:rsidRPr="00B3178B">
              <w:rPr>
                <w:color w:val="auto"/>
                <w:sz w:val="21"/>
                <w:szCs w:val="21"/>
              </w:rPr>
              <w:t>RahaPTS-is</w:t>
            </w:r>
            <w:proofErr w:type="spellEnd"/>
            <w:r w:rsidRPr="00B3178B">
              <w:rPr>
                <w:color w:val="auto"/>
                <w:sz w:val="21"/>
                <w:szCs w:val="21"/>
              </w:rPr>
              <w:t>. Punktis 3.6.3.4. on mõeldud mis iganes muud olukorda, mis ei ole kaetud punktidega 3.6.3.1 kuni 3.6.3.3, kuid millal tõusetub vastav kahtlus, näiteks on hoolsusmeetmete kohaldamise eelduseks meedias või Rahapesu Andmebüroo poolt avaldatud info väljaspool tavapärast tehingute sõelumisel või jälgimisel tõusetunud teavituse lahendamist.</w:t>
            </w:r>
          </w:p>
        </w:tc>
      </w:tr>
      <w:tr w:rsidR="00157A1F" w:rsidRPr="00B3178B" w14:paraId="01170C42" w14:textId="77777777" w:rsidTr="003E0E04">
        <w:tc>
          <w:tcPr>
            <w:tcW w:w="946" w:type="dxa"/>
          </w:tcPr>
          <w:p w14:paraId="0FCCF99B" w14:textId="77777777" w:rsidR="00157A1F" w:rsidRPr="00B3178B" w:rsidRDefault="00157A1F" w:rsidP="00157A1F">
            <w:pPr>
              <w:jc w:val="both"/>
              <w:rPr>
                <w:lang w:val="et-EE"/>
              </w:rPr>
            </w:pPr>
            <w:r w:rsidRPr="00B3178B">
              <w:rPr>
                <w:lang w:val="et-EE"/>
              </w:rPr>
              <w:lastRenderedPageBreak/>
              <w:t>122.</w:t>
            </w:r>
          </w:p>
        </w:tc>
        <w:tc>
          <w:tcPr>
            <w:tcW w:w="2296" w:type="dxa"/>
          </w:tcPr>
          <w:p w14:paraId="459060D6" w14:textId="77777777" w:rsidR="00157A1F" w:rsidRPr="00B3178B" w:rsidRDefault="00157A1F" w:rsidP="00157A1F">
            <w:pPr>
              <w:pStyle w:val="Default"/>
              <w:jc w:val="both"/>
              <w:rPr>
                <w:color w:val="auto"/>
                <w:sz w:val="21"/>
                <w:szCs w:val="21"/>
              </w:rPr>
            </w:pPr>
            <w:r w:rsidRPr="00B3178B">
              <w:rPr>
                <w:color w:val="auto"/>
                <w:sz w:val="21"/>
                <w:szCs w:val="21"/>
              </w:rPr>
              <w:t>3.9.4.</w:t>
            </w:r>
          </w:p>
        </w:tc>
        <w:tc>
          <w:tcPr>
            <w:tcW w:w="5158" w:type="dxa"/>
          </w:tcPr>
          <w:p w14:paraId="4EDFCE0E" w14:textId="77777777" w:rsidR="00157A1F" w:rsidRPr="00B3178B" w:rsidRDefault="00157A1F" w:rsidP="00157A1F">
            <w:pPr>
              <w:pStyle w:val="Default"/>
              <w:jc w:val="both"/>
              <w:rPr>
                <w:color w:val="auto"/>
                <w:sz w:val="21"/>
                <w:szCs w:val="21"/>
              </w:rPr>
            </w:pPr>
            <w:r w:rsidRPr="00B3178B">
              <w:rPr>
                <w:color w:val="auto"/>
                <w:sz w:val="21"/>
                <w:szCs w:val="21"/>
              </w:rPr>
              <w:t>Ettepanek täpsustada, milliseid kontrolle on silmas peetud. Kas mõeldakse teise ja kolmanda kaitseliini kontrolle?</w:t>
            </w:r>
          </w:p>
        </w:tc>
        <w:tc>
          <w:tcPr>
            <w:tcW w:w="4550" w:type="dxa"/>
          </w:tcPr>
          <w:p w14:paraId="7AF0C088" w14:textId="09C207AC" w:rsidR="00157A1F" w:rsidRPr="00B3178B" w:rsidRDefault="00157A1F" w:rsidP="00157A1F">
            <w:pPr>
              <w:pStyle w:val="Default"/>
              <w:jc w:val="both"/>
              <w:rPr>
                <w:color w:val="auto"/>
                <w:sz w:val="21"/>
                <w:szCs w:val="21"/>
              </w:rPr>
            </w:pPr>
            <w:r w:rsidRPr="00B3178B">
              <w:rPr>
                <w:color w:val="auto"/>
                <w:sz w:val="21"/>
                <w:szCs w:val="21"/>
              </w:rPr>
              <w:t xml:space="preserve">Jäetud arvestamata. Kõnealune punkt asub peatükis 3.9. </w:t>
            </w:r>
            <w:proofErr w:type="spellStart"/>
            <w:r w:rsidRPr="00B3178B">
              <w:rPr>
                <w:color w:val="auto"/>
                <w:sz w:val="21"/>
                <w:szCs w:val="21"/>
              </w:rPr>
              <w:t>Sisekontrollieeskiri</w:t>
            </w:r>
            <w:proofErr w:type="spellEnd"/>
            <w:r w:rsidRPr="00B3178B">
              <w:rPr>
                <w:color w:val="auto"/>
                <w:sz w:val="21"/>
                <w:szCs w:val="21"/>
              </w:rPr>
              <w:t xml:space="preserve">. On ka tavapärane, et kontrollid ja protsessid on üldiselt dokumenteeritud, sh kvaliteedikontrolli protsessid. Viitame juhendi punktile 2.3.9, mille kohaselt tuleb juhendi täitmisel lähtuda proportsionaalsuse põhimõttest. See tähendab, et erikohustustega isik peab oma protseduurireeglid, </w:t>
            </w:r>
            <w:proofErr w:type="spellStart"/>
            <w:r w:rsidRPr="00B3178B">
              <w:rPr>
                <w:color w:val="auto"/>
                <w:sz w:val="21"/>
                <w:szCs w:val="21"/>
              </w:rPr>
              <w:t>sisekontrollieeskirjad</w:t>
            </w:r>
            <w:proofErr w:type="spellEnd"/>
            <w:r w:rsidRPr="00B3178B">
              <w:rPr>
                <w:color w:val="auto"/>
                <w:sz w:val="21"/>
                <w:szCs w:val="21"/>
              </w:rPr>
              <w:t xml:space="preserve"> koostama ja sanktsiooni hoolsusmeetmeid kohaldama ning vahendid valima vastavalt oma ettevõtte majandustegevuse laadile, ulatusele ja keerukuse astmele, sh riskiisule ja erikohustustega isiku tegevusega kaasnevatele riskidele.</w:t>
            </w:r>
          </w:p>
        </w:tc>
      </w:tr>
      <w:tr w:rsidR="00157A1F" w:rsidRPr="00B3178B" w14:paraId="1A4187FE" w14:textId="77777777" w:rsidTr="003E0E04">
        <w:tc>
          <w:tcPr>
            <w:tcW w:w="946" w:type="dxa"/>
          </w:tcPr>
          <w:p w14:paraId="6C3DF459" w14:textId="36412FC0" w:rsidR="00157A1F" w:rsidRPr="00B3178B" w:rsidRDefault="00157A1F" w:rsidP="00157A1F">
            <w:pPr>
              <w:jc w:val="both"/>
              <w:rPr>
                <w:lang w:val="et-EE"/>
              </w:rPr>
            </w:pPr>
            <w:r w:rsidRPr="00B3178B">
              <w:rPr>
                <w:lang w:val="et-EE"/>
              </w:rPr>
              <w:t>123.</w:t>
            </w:r>
          </w:p>
        </w:tc>
        <w:tc>
          <w:tcPr>
            <w:tcW w:w="2296" w:type="dxa"/>
          </w:tcPr>
          <w:p w14:paraId="1FD3F944" w14:textId="77777777" w:rsidR="00157A1F" w:rsidRPr="00B3178B" w:rsidRDefault="00157A1F" w:rsidP="00157A1F">
            <w:pPr>
              <w:pStyle w:val="Default"/>
              <w:jc w:val="both"/>
              <w:rPr>
                <w:color w:val="auto"/>
                <w:sz w:val="21"/>
                <w:szCs w:val="21"/>
              </w:rPr>
            </w:pPr>
            <w:r w:rsidRPr="00B3178B">
              <w:rPr>
                <w:color w:val="auto"/>
                <w:sz w:val="21"/>
                <w:szCs w:val="21"/>
              </w:rPr>
              <w:t>3.10.1</w:t>
            </w:r>
          </w:p>
        </w:tc>
        <w:tc>
          <w:tcPr>
            <w:tcW w:w="5158" w:type="dxa"/>
          </w:tcPr>
          <w:p w14:paraId="220E592E" w14:textId="77777777" w:rsidR="00157A1F" w:rsidRPr="00B3178B" w:rsidRDefault="00157A1F" w:rsidP="00157A1F">
            <w:pPr>
              <w:pStyle w:val="Default"/>
              <w:jc w:val="both"/>
              <w:rPr>
                <w:color w:val="auto"/>
                <w:sz w:val="21"/>
                <w:szCs w:val="21"/>
              </w:rPr>
            </w:pPr>
            <w:r w:rsidRPr="00B3178B">
              <w:rPr>
                <w:color w:val="auto"/>
                <w:sz w:val="21"/>
                <w:szCs w:val="21"/>
              </w:rPr>
              <w:t>Ettepanek juhendis täpsustada mida mõeldakse tehingu ja mida toimingu all.</w:t>
            </w:r>
          </w:p>
        </w:tc>
        <w:tc>
          <w:tcPr>
            <w:tcW w:w="4550" w:type="dxa"/>
          </w:tcPr>
          <w:p w14:paraId="1B800B63" w14:textId="77777777" w:rsidR="00157A1F" w:rsidRPr="00B3178B" w:rsidRDefault="00157A1F" w:rsidP="00157A1F">
            <w:pPr>
              <w:pStyle w:val="Default"/>
              <w:jc w:val="both"/>
              <w:rPr>
                <w:color w:val="auto"/>
                <w:sz w:val="21"/>
                <w:szCs w:val="21"/>
              </w:rPr>
            </w:pPr>
            <w:r w:rsidRPr="00B3178B">
              <w:rPr>
                <w:color w:val="auto"/>
                <w:sz w:val="21"/>
                <w:szCs w:val="21"/>
              </w:rPr>
              <w:t xml:space="preserve">Jäetud arvestamata. Vt </w:t>
            </w:r>
            <w:proofErr w:type="spellStart"/>
            <w:r w:rsidRPr="00B3178B">
              <w:rPr>
                <w:color w:val="auto"/>
                <w:sz w:val="21"/>
                <w:szCs w:val="21"/>
              </w:rPr>
              <w:t>TsÜS</w:t>
            </w:r>
            <w:proofErr w:type="spellEnd"/>
            <w:r w:rsidRPr="00B3178B">
              <w:rPr>
                <w:color w:val="auto"/>
                <w:sz w:val="21"/>
                <w:szCs w:val="21"/>
              </w:rPr>
              <w:t xml:space="preserve"> § 67.</w:t>
            </w:r>
          </w:p>
        </w:tc>
      </w:tr>
      <w:tr w:rsidR="00157A1F" w:rsidRPr="00B3178B" w14:paraId="07A2B02F" w14:textId="77777777" w:rsidTr="003E0E04">
        <w:tc>
          <w:tcPr>
            <w:tcW w:w="946" w:type="dxa"/>
          </w:tcPr>
          <w:p w14:paraId="5F0AE97F" w14:textId="7DD1A8B2" w:rsidR="00157A1F" w:rsidRPr="00B3178B" w:rsidRDefault="00157A1F" w:rsidP="00157A1F">
            <w:pPr>
              <w:jc w:val="both"/>
              <w:rPr>
                <w:lang w:val="et-EE"/>
              </w:rPr>
            </w:pPr>
            <w:r w:rsidRPr="00B3178B">
              <w:rPr>
                <w:lang w:val="et-EE"/>
              </w:rPr>
              <w:t>124.</w:t>
            </w:r>
          </w:p>
        </w:tc>
        <w:tc>
          <w:tcPr>
            <w:tcW w:w="2296" w:type="dxa"/>
          </w:tcPr>
          <w:p w14:paraId="40AC9F41" w14:textId="77777777" w:rsidR="00157A1F" w:rsidRPr="00B3178B" w:rsidRDefault="00157A1F" w:rsidP="00157A1F">
            <w:pPr>
              <w:pStyle w:val="Default"/>
              <w:jc w:val="both"/>
              <w:rPr>
                <w:color w:val="auto"/>
                <w:sz w:val="21"/>
                <w:szCs w:val="21"/>
              </w:rPr>
            </w:pPr>
            <w:r w:rsidRPr="00B3178B">
              <w:rPr>
                <w:color w:val="auto"/>
                <w:sz w:val="21"/>
                <w:szCs w:val="21"/>
              </w:rPr>
              <w:t>3.10.4</w:t>
            </w:r>
          </w:p>
        </w:tc>
        <w:tc>
          <w:tcPr>
            <w:tcW w:w="5158" w:type="dxa"/>
          </w:tcPr>
          <w:p w14:paraId="39664C97" w14:textId="77777777" w:rsidR="00157A1F" w:rsidRPr="00B3178B" w:rsidRDefault="00157A1F" w:rsidP="00157A1F">
            <w:pPr>
              <w:pStyle w:val="Default"/>
              <w:jc w:val="both"/>
              <w:rPr>
                <w:color w:val="auto"/>
                <w:sz w:val="21"/>
                <w:szCs w:val="21"/>
              </w:rPr>
            </w:pPr>
            <w:r w:rsidRPr="00B3178B">
              <w:rPr>
                <w:color w:val="auto"/>
                <w:sz w:val="21"/>
                <w:szCs w:val="21"/>
              </w:rPr>
              <w:t>Täpsustada, milliseid riigi infosüsteeme on siinkohal silmas peetud (just sanktsioonide kontekstis), kas tegeliku kasusaaja päringut äriregistris?</w:t>
            </w:r>
          </w:p>
        </w:tc>
        <w:tc>
          <w:tcPr>
            <w:tcW w:w="4550" w:type="dxa"/>
          </w:tcPr>
          <w:p w14:paraId="24951DBD" w14:textId="77777777" w:rsidR="00157A1F" w:rsidRPr="00B3178B" w:rsidRDefault="00157A1F" w:rsidP="00157A1F">
            <w:pPr>
              <w:pStyle w:val="Default"/>
              <w:jc w:val="both"/>
              <w:rPr>
                <w:color w:val="auto"/>
                <w:sz w:val="21"/>
                <w:szCs w:val="21"/>
              </w:rPr>
            </w:pPr>
            <w:r w:rsidRPr="00B3178B">
              <w:rPr>
                <w:color w:val="auto"/>
                <w:sz w:val="21"/>
                <w:szCs w:val="21"/>
              </w:rPr>
              <w:t xml:space="preserve">Arvestatud osaliselt, täpsustatud sõnastust. Sõnastus on piisav ja täiendavat täpsustamist ei vaja, sest on mõistlikult arusaadav ja varasemalt selgitatud mh </w:t>
            </w:r>
            <w:proofErr w:type="spellStart"/>
            <w:r w:rsidRPr="00B3178B">
              <w:rPr>
                <w:color w:val="auto"/>
                <w:sz w:val="21"/>
                <w:szCs w:val="21"/>
              </w:rPr>
              <w:t>RahaPTS</w:t>
            </w:r>
            <w:proofErr w:type="spellEnd"/>
            <w:r w:rsidRPr="00B3178B">
              <w:rPr>
                <w:color w:val="auto"/>
                <w:sz w:val="21"/>
                <w:szCs w:val="21"/>
              </w:rPr>
              <w:t xml:space="preserve"> seletuskirjas § 47 lg 1</w:t>
            </w:r>
            <w:r w:rsidRPr="00B3178B">
              <w:rPr>
                <w:color w:val="auto"/>
                <w:sz w:val="21"/>
                <w:szCs w:val="21"/>
                <w:vertAlign w:val="superscript"/>
              </w:rPr>
              <w:t>1</w:t>
            </w:r>
            <w:r w:rsidRPr="00B3178B">
              <w:rPr>
                <w:color w:val="auto"/>
                <w:sz w:val="21"/>
                <w:szCs w:val="21"/>
              </w:rPr>
              <w:t xml:space="preserve"> osas. </w:t>
            </w:r>
          </w:p>
        </w:tc>
      </w:tr>
      <w:tr w:rsidR="00157A1F" w:rsidRPr="00B3178B" w14:paraId="1EF57B3D" w14:textId="77777777" w:rsidTr="003E0E04">
        <w:tc>
          <w:tcPr>
            <w:tcW w:w="946" w:type="dxa"/>
          </w:tcPr>
          <w:p w14:paraId="074DAA5C" w14:textId="6F41AD99" w:rsidR="00157A1F" w:rsidRPr="00B3178B" w:rsidRDefault="00157A1F" w:rsidP="00157A1F">
            <w:pPr>
              <w:jc w:val="both"/>
              <w:rPr>
                <w:lang w:val="et-EE"/>
              </w:rPr>
            </w:pPr>
            <w:r w:rsidRPr="00B3178B">
              <w:rPr>
                <w:lang w:val="et-EE"/>
              </w:rPr>
              <w:t>125.</w:t>
            </w:r>
          </w:p>
        </w:tc>
        <w:tc>
          <w:tcPr>
            <w:tcW w:w="2296" w:type="dxa"/>
          </w:tcPr>
          <w:p w14:paraId="498D3023" w14:textId="77777777" w:rsidR="00157A1F" w:rsidRPr="00B3178B" w:rsidRDefault="00157A1F" w:rsidP="00157A1F">
            <w:pPr>
              <w:pStyle w:val="Default"/>
              <w:jc w:val="both"/>
              <w:rPr>
                <w:color w:val="auto"/>
                <w:sz w:val="21"/>
                <w:szCs w:val="21"/>
              </w:rPr>
            </w:pPr>
            <w:r w:rsidRPr="00B3178B">
              <w:rPr>
                <w:color w:val="auto"/>
                <w:sz w:val="21"/>
                <w:szCs w:val="21"/>
              </w:rPr>
              <w:t>Lisa 1, alapunkt „ATS kohasuse tagamine“</w:t>
            </w:r>
          </w:p>
        </w:tc>
        <w:tc>
          <w:tcPr>
            <w:tcW w:w="5158" w:type="dxa"/>
          </w:tcPr>
          <w:p w14:paraId="487C88B4" w14:textId="77777777" w:rsidR="00157A1F" w:rsidRPr="00B3178B" w:rsidRDefault="00157A1F" w:rsidP="00157A1F">
            <w:pPr>
              <w:pStyle w:val="Default"/>
              <w:jc w:val="both"/>
              <w:rPr>
                <w:color w:val="auto"/>
                <w:sz w:val="21"/>
                <w:szCs w:val="21"/>
              </w:rPr>
            </w:pPr>
            <w:r w:rsidRPr="00B3178B">
              <w:rPr>
                <w:color w:val="auto"/>
                <w:sz w:val="21"/>
                <w:szCs w:val="21"/>
              </w:rPr>
              <w:t xml:space="preserve">Vastavalt esimesele lõigule tuleb erikohustusega isikul  tagada, et sanktsiooninimekirjade uuendused ja muudatused uuendatakse </w:t>
            </w:r>
            <w:proofErr w:type="spellStart"/>
            <w:r w:rsidRPr="00B3178B">
              <w:rPr>
                <w:color w:val="auto"/>
                <w:sz w:val="21"/>
                <w:szCs w:val="21"/>
              </w:rPr>
              <w:t>ATS-is</w:t>
            </w:r>
            <w:proofErr w:type="spellEnd"/>
            <w:r w:rsidRPr="00B3178B">
              <w:rPr>
                <w:color w:val="auto"/>
                <w:sz w:val="21"/>
                <w:szCs w:val="21"/>
              </w:rPr>
              <w:t xml:space="preserve"> ja võetakse kasutusele viivitamatult (ideaalis mõne tunni jooksul) ning  selle </w:t>
            </w:r>
            <w:r w:rsidRPr="00B3178B">
              <w:rPr>
                <w:color w:val="auto"/>
                <w:sz w:val="21"/>
                <w:szCs w:val="21"/>
              </w:rPr>
              <w:lastRenderedPageBreak/>
              <w:t xml:space="preserve">tagamiseks määrab erikohustustega isik kindlaks, milliste pädevate asutuste ametlikke sanktsiooni kohta avaldatud uuendatud andmeid peavad töötajad jälgima ning vastavate uuenduste kontrollimise piisava sageduse. </w:t>
            </w:r>
          </w:p>
          <w:p w14:paraId="6C9540FF" w14:textId="77777777" w:rsidR="00157A1F" w:rsidRPr="00B3178B" w:rsidRDefault="00157A1F" w:rsidP="00157A1F">
            <w:pPr>
              <w:pStyle w:val="Default"/>
              <w:jc w:val="both"/>
              <w:rPr>
                <w:color w:val="auto"/>
                <w:sz w:val="21"/>
                <w:szCs w:val="21"/>
              </w:rPr>
            </w:pPr>
          </w:p>
          <w:p w14:paraId="34EB6E26" w14:textId="77777777" w:rsidR="00157A1F" w:rsidRPr="00B3178B" w:rsidRDefault="00157A1F" w:rsidP="00157A1F">
            <w:pPr>
              <w:pStyle w:val="Default"/>
              <w:jc w:val="both"/>
              <w:rPr>
                <w:color w:val="auto"/>
                <w:sz w:val="21"/>
                <w:szCs w:val="21"/>
              </w:rPr>
            </w:pPr>
            <w:r w:rsidRPr="00B3178B">
              <w:rPr>
                <w:color w:val="auto"/>
                <w:sz w:val="21"/>
                <w:szCs w:val="21"/>
              </w:rPr>
              <w:t xml:space="preserve">Kui on automaatne </w:t>
            </w:r>
            <w:proofErr w:type="spellStart"/>
            <w:r w:rsidRPr="00B3178B">
              <w:rPr>
                <w:color w:val="auto"/>
                <w:sz w:val="21"/>
                <w:szCs w:val="21"/>
              </w:rPr>
              <w:t>skriinimise</w:t>
            </w:r>
            <w:proofErr w:type="spellEnd"/>
            <w:r w:rsidRPr="00B3178B">
              <w:rPr>
                <w:color w:val="auto"/>
                <w:sz w:val="21"/>
                <w:szCs w:val="21"/>
              </w:rPr>
              <w:t xml:space="preserve"> lahendus, kas see on siis ikka relevantne? Ettepanek juhendit täpsustada selliselt, et see oleks üheselt aru saada.</w:t>
            </w:r>
          </w:p>
        </w:tc>
        <w:tc>
          <w:tcPr>
            <w:tcW w:w="4550" w:type="dxa"/>
          </w:tcPr>
          <w:p w14:paraId="46ED76DB" w14:textId="37228C0A" w:rsidR="00157A1F" w:rsidRPr="00B3178B" w:rsidRDefault="00157A1F" w:rsidP="009D592A">
            <w:pPr>
              <w:pStyle w:val="Default"/>
              <w:jc w:val="both"/>
              <w:rPr>
                <w:color w:val="auto"/>
                <w:sz w:val="21"/>
                <w:szCs w:val="21"/>
              </w:rPr>
            </w:pPr>
            <w:r w:rsidRPr="00B3178B">
              <w:rPr>
                <w:color w:val="auto"/>
                <w:sz w:val="21"/>
                <w:szCs w:val="21"/>
              </w:rPr>
              <w:lastRenderedPageBreak/>
              <w:t xml:space="preserve">Jäetud arvestamata. Erikohustatud isikuid võivad sõelumiseks kasutada erinevaid nimekirju. Kohustuslikud on nimekirjad, mis sisaldavad EL ja ÜRO sanktsioneeritud isikute ja üksuste nimesid. </w:t>
            </w:r>
            <w:r w:rsidRPr="00B3178B">
              <w:rPr>
                <w:color w:val="auto"/>
                <w:sz w:val="21"/>
                <w:szCs w:val="21"/>
              </w:rPr>
              <w:lastRenderedPageBreak/>
              <w:t xml:space="preserve">Muuhulgas on kasutusel erinevaid automaatseid sõelumise lahendusi, seejuures vajavad teatud lahendused käsitsi nimekirjade uuendamist samas kui välistel teenusepakkujatel uuendatakse nimekirju teenusepakkuja poolt. Seejuures jääb uuenduste ja muudatuste jälgimise ja kohase täitmise eest erikohustusega isikule. Kuna </w:t>
            </w:r>
            <w:r w:rsidRPr="00B3178B">
              <w:rPr>
                <w:color w:val="auto"/>
                <w:sz w:val="21"/>
                <w:szCs w:val="21"/>
                <w:lang w:val="en-US"/>
              </w:rPr>
              <w:t xml:space="preserve">Lisa 1 </w:t>
            </w:r>
            <w:proofErr w:type="spellStart"/>
            <w:r w:rsidRPr="00B3178B">
              <w:rPr>
                <w:color w:val="auto"/>
                <w:sz w:val="21"/>
                <w:szCs w:val="21"/>
                <w:lang w:val="en-US"/>
              </w:rPr>
              <w:t>esimeses</w:t>
            </w:r>
            <w:proofErr w:type="spellEnd"/>
            <w:r w:rsidRPr="00B3178B">
              <w:rPr>
                <w:color w:val="auto"/>
                <w:sz w:val="21"/>
                <w:szCs w:val="21"/>
                <w:lang w:val="en-US"/>
              </w:rPr>
              <w:t xml:space="preserve"> </w:t>
            </w:r>
            <w:proofErr w:type="spellStart"/>
            <w:r w:rsidRPr="00B3178B">
              <w:rPr>
                <w:color w:val="auto"/>
                <w:sz w:val="21"/>
                <w:szCs w:val="21"/>
                <w:lang w:val="en-US"/>
              </w:rPr>
              <w:t>lauses</w:t>
            </w:r>
            <w:proofErr w:type="spellEnd"/>
            <w:r w:rsidRPr="00B3178B">
              <w:rPr>
                <w:color w:val="auto"/>
                <w:sz w:val="21"/>
                <w:szCs w:val="21"/>
                <w:lang w:val="en-US"/>
              </w:rPr>
              <w:t xml:space="preserve"> on </w:t>
            </w:r>
            <w:proofErr w:type="spellStart"/>
            <w:r w:rsidRPr="00B3178B">
              <w:rPr>
                <w:color w:val="auto"/>
                <w:sz w:val="21"/>
                <w:szCs w:val="21"/>
                <w:lang w:val="en-US"/>
              </w:rPr>
              <w:t>viide</w:t>
            </w:r>
            <w:proofErr w:type="spellEnd"/>
            <w:r w:rsidRPr="00B3178B">
              <w:rPr>
                <w:color w:val="auto"/>
                <w:sz w:val="21"/>
                <w:szCs w:val="21"/>
                <w:lang w:val="en-US"/>
              </w:rPr>
              <w:t xml:space="preserve"> </w:t>
            </w:r>
            <w:proofErr w:type="spellStart"/>
            <w:r w:rsidRPr="00B3178B">
              <w:rPr>
                <w:color w:val="auto"/>
                <w:sz w:val="21"/>
                <w:szCs w:val="21"/>
                <w:lang w:val="en-US"/>
              </w:rPr>
              <w:t>proportsionaalsuse</w:t>
            </w:r>
            <w:proofErr w:type="spellEnd"/>
            <w:r w:rsidRPr="00B3178B">
              <w:rPr>
                <w:color w:val="auto"/>
                <w:sz w:val="21"/>
                <w:szCs w:val="21"/>
                <w:lang w:val="en-US"/>
              </w:rPr>
              <w:t xml:space="preserve"> </w:t>
            </w:r>
            <w:proofErr w:type="spellStart"/>
            <w:r w:rsidRPr="00B3178B">
              <w:rPr>
                <w:color w:val="auto"/>
                <w:sz w:val="21"/>
                <w:szCs w:val="21"/>
                <w:lang w:val="en-US"/>
              </w:rPr>
              <w:t>põhimõttele</w:t>
            </w:r>
            <w:proofErr w:type="spellEnd"/>
            <w:r w:rsidRPr="00B3178B">
              <w:rPr>
                <w:color w:val="auto"/>
                <w:sz w:val="21"/>
                <w:szCs w:val="21"/>
                <w:lang w:val="en-US"/>
              </w:rPr>
              <w:t xml:space="preserve">, </w:t>
            </w:r>
            <w:r w:rsidRPr="00B3178B">
              <w:rPr>
                <w:color w:val="auto"/>
                <w:sz w:val="21"/>
                <w:szCs w:val="21"/>
              </w:rPr>
              <w:t xml:space="preserve">on </w:t>
            </w:r>
            <w:r w:rsidR="009D592A">
              <w:rPr>
                <w:color w:val="auto"/>
                <w:sz w:val="21"/>
                <w:szCs w:val="21"/>
              </w:rPr>
              <w:t>Finantsinspektsiooni</w:t>
            </w:r>
            <w:r w:rsidRPr="00B3178B">
              <w:rPr>
                <w:color w:val="auto"/>
                <w:sz w:val="21"/>
                <w:szCs w:val="21"/>
              </w:rPr>
              <w:t xml:space="preserve"> hinnangul juhendi sõnastus sobiv.</w:t>
            </w:r>
          </w:p>
        </w:tc>
      </w:tr>
      <w:tr w:rsidR="00157A1F" w:rsidRPr="00B3178B" w14:paraId="06593EBE" w14:textId="77777777" w:rsidTr="003E0E04">
        <w:tc>
          <w:tcPr>
            <w:tcW w:w="946" w:type="dxa"/>
          </w:tcPr>
          <w:p w14:paraId="4A85982B" w14:textId="45ADA704" w:rsidR="00157A1F" w:rsidRPr="00B3178B" w:rsidRDefault="00157A1F" w:rsidP="00157A1F">
            <w:pPr>
              <w:jc w:val="both"/>
              <w:rPr>
                <w:lang w:val="et-EE"/>
              </w:rPr>
            </w:pPr>
            <w:r w:rsidRPr="00B3178B">
              <w:rPr>
                <w:lang w:val="et-EE"/>
              </w:rPr>
              <w:lastRenderedPageBreak/>
              <w:t>126.</w:t>
            </w:r>
          </w:p>
        </w:tc>
        <w:tc>
          <w:tcPr>
            <w:tcW w:w="2296" w:type="dxa"/>
          </w:tcPr>
          <w:p w14:paraId="022B8EA1" w14:textId="77777777" w:rsidR="00157A1F" w:rsidRPr="00B3178B" w:rsidRDefault="00157A1F" w:rsidP="00157A1F">
            <w:pPr>
              <w:pStyle w:val="Default"/>
              <w:jc w:val="both"/>
              <w:rPr>
                <w:color w:val="auto"/>
                <w:sz w:val="21"/>
                <w:szCs w:val="21"/>
              </w:rPr>
            </w:pPr>
            <w:r w:rsidRPr="00B3178B">
              <w:rPr>
                <w:color w:val="auto"/>
                <w:sz w:val="21"/>
                <w:szCs w:val="21"/>
              </w:rPr>
              <w:t>Lisa 1, alapunkt „Sõelumistehnoloogiaga paralleelset rakendatavad meetmed“</w:t>
            </w:r>
          </w:p>
        </w:tc>
        <w:tc>
          <w:tcPr>
            <w:tcW w:w="5158" w:type="dxa"/>
          </w:tcPr>
          <w:p w14:paraId="5C0B6445" w14:textId="77777777" w:rsidR="00157A1F" w:rsidRPr="00B3178B" w:rsidRDefault="00157A1F" w:rsidP="00157A1F">
            <w:pPr>
              <w:pStyle w:val="Default"/>
              <w:jc w:val="both"/>
              <w:rPr>
                <w:color w:val="auto"/>
                <w:sz w:val="21"/>
                <w:szCs w:val="21"/>
              </w:rPr>
            </w:pPr>
            <w:r w:rsidRPr="00B3178B">
              <w:rPr>
                <w:color w:val="auto"/>
                <w:sz w:val="21"/>
                <w:szCs w:val="21"/>
              </w:rPr>
              <w:t xml:space="preserve">Vastavalt esimese lõigu teisele lausele peab erikohustustega isik kohaldama kõrge riskiga klientide ja tehingute puhul ka muid ja laiemaid kontrollmeetmeid, nagu näiteks kliendi ja tehinguga seotud riskide analüüsi. </w:t>
            </w:r>
          </w:p>
          <w:p w14:paraId="3C12843C" w14:textId="77777777" w:rsidR="00157A1F" w:rsidRPr="00B3178B" w:rsidRDefault="00157A1F" w:rsidP="00157A1F">
            <w:pPr>
              <w:pStyle w:val="Default"/>
              <w:jc w:val="both"/>
              <w:rPr>
                <w:color w:val="auto"/>
                <w:sz w:val="21"/>
                <w:szCs w:val="21"/>
              </w:rPr>
            </w:pPr>
          </w:p>
          <w:p w14:paraId="2D67C21F" w14:textId="77777777" w:rsidR="00157A1F" w:rsidRPr="00B3178B" w:rsidRDefault="00157A1F" w:rsidP="00157A1F">
            <w:pPr>
              <w:pStyle w:val="Default"/>
              <w:jc w:val="both"/>
              <w:rPr>
                <w:color w:val="auto"/>
                <w:sz w:val="21"/>
                <w:szCs w:val="21"/>
              </w:rPr>
            </w:pPr>
            <w:r w:rsidRPr="00B3178B">
              <w:rPr>
                <w:color w:val="auto"/>
                <w:sz w:val="21"/>
                <w:szCs w:val="21"/>
              </w:rPr>
              <w:t>Kas siinkohal on mõeldud siiski kõrge sanktsiooniriskiga kliente ja tehinguid? Ettepanek täpsustada vastavalt.</w:t>
            </w:r>
          </w:p>
        </w:tc>
        <w:tc>
          <w:tcPr>
            <w:tcW w:w="4550" w:type="dxa"/>
          </w:tcPr>
          <w:p w14:paraId="008EEE51" w14:textId="77777777" w:rsidR="00157A1F" w:rsidRPr="00B3178B" w:rsidRDefault="00157A1F" w:rsidP="00157A1F">
            <w:pPr>
              <w:pStyle w:val="Default"/>
              <w:rPr>
                <w:color w:val="auto"/>
                <w:sz w:val="21"/>
                <w:szCs w:val="21"/>
              </w:rPr>
            </w:pPr>
            <w:r w:rsidRPr="00B3178B">
              <w:rPr>
                <w:color w:val="auto"/>
                <w:sz w:val="21"/>
                <w:szCs w:val="21"/>
              </w:rPr>
              <w:t xml:space="preserve">Arvestatud. Täpsustatud sõnastust. </w:t>
            </w:r>
          </w:p>
        </w:tc>
      </w:tr>
      <w:tr w:rsidR="00157A1F" w:rsidRPr="00B3178B" w14:paraId="4A447034" w14:textId="77777777" w:rsidTr="003E0E04">
        <w:tc>
          <w:tcPr>
            <w:tcW w:w="946" w:type="dxa"/>
          </w:tcPr>
          <w:p w14:paraId="28C8C409" w14:textId="31ED159A" w:rsidR="00157A1F" w:rsidRPr="00B3178B" w:rsidRDefault="00157A1F" w:rsidP="00157A1F">
            <w:pPr>
              <w:jc w:val="both"/>
              <w:rPr>
                <w:lang w:val="et-EE"/>
              </w:rPr>
            </w:pPr>
            <w:r w:rsidRPr="00B3178B">
              <w:rPr>
                <w:lang w:val="et-EE"/>
              </w:rPr>
              <w:t>127.</w:t>
            </w:r>
          </w:p>
        </w:tc>
        <w:tc>
          <w:tcPr>
            <w:tcW w:w="2296" w:type="dxa"/>
          </w:tcPr>
          <w:p w14:paraId="39155768" w14:textId="77777777" w:rsidR="00157A1F" w:rsidRPr="00B3178B" w:rsidRDefault="00157A1F" w:rsidP="00157A1F">
            <w:pPr>
              <w:pStyle w:val="Default"/>
              <w:jc w:val="both"/>
              <w:rPr>
                <w:color w:val="auto"/>
                <w:sz w:val="21"/>
                <w:szCs w:val="21"/>
              </w:rPr>
            </w:pPr>
            <w:r w:rsidRPr="00B3178B">
              <w:rPr>
                <w:color w:val="auto"/>
                <w:sz w:val="21"/>
                <w:szCs w:val="21"/>
              </w:rPr>
              <w:t xml:space="preserve">Lisa 2, alapunkt „Sanktsioonist kõrvale hiilimine või rikkumine manipuleerides </w:t>
            </w:r>
            <w:proofErr w:type="spellStart"/>
            <w:r w:rsidRPr="00B3178B">
              <w:rPr>
                <w:color w:val="auto"/>
                <w:sz w:val="21"/>
                <w:szCs w:val="21"/>
              </w:rPr>
              <w:t>sõelumissüsteeme</w:t>
            </w:r>
            <w:proofErr w:type="spellEnd"/>
            <w:r w:rsidRPr="00B3178B">
              <w:rPr>
                <w:color w:val="auto"/>
                <w:sz w:val="21"/>
                <w:szCs w:val="21"/>
              </w:rPr>
              <w:t xml:space="preserve"> saab toimuda vähemalt kahel</w:t>
            </w:r>
          </w:p>
          <w:p w14:paraId="02C70BF0" w14:textId="77777777" w:rsidR="00157A1F" w:rsidRPr="00B3178B" w:rsidRDefault="00157A1F" w:rsidP="00157A1F">
            <w:pPr>
              <w:pStyle w:val="Default"/>
              <w:jc w:val="both"/>
              <w:rPr>
                <w:color w:val="auto"/>
                <w:sz w:val="21"/>
                <w:szCs w:val="21"/>
              </w:rPr>
            </w:pPr>
            <w:r w:rsidRPr="00B3178B">
              <w:rPr>
                <w:color w:val="auto"/>
                <w:sz w:val="21"/>
                <w:szCs w:val="21"/>
              </w:rPr>
              <w:t>Viisil”</w:t>
            </w:r>
          </w:p>
        </w:tc>
        <w:tc>
          <w:tcPr>
            <w:tcW w:w="5158" w:type="dxa"/>
          </w:tcPr>
          <w:p w14:paraId="29219536" w14:textId="77777777" w:rsidR="00157A1F" w:rsidRPr="00B3178B" w:rsidRDefault="00157A1F" w:rsidP="00157A1F">
            <w:pPr>
              <w:pStyle w:val="Default"/>
              <w:jc w:val="both"/>
              <w:rPr>
                <w:color w:val="auto"/>
                <w:sz w:val="21"/>
                <w:szCs w:val="21"/>
              </w:rPr>
            </w:pPr>
            <w:r w:rsidRPr="00B3178B">
              <w:rPr>
                <w:color w:val="auto"/>
                <w:sz w:val="21"/>
                <w:szCs w:val="21"/>
              </w:rPr>
              <w:t>Ettepanek täpsustada millist seost kliendi ja temaga seotud kolmanda isiku vahel on välise kõrvale hiilimise puhul silmas peetud ning kes on kliendiga seotud kolmas isik? Samuti, kui kaugele peab erikohustusega isik minema? Näiteks, kui klient ei riku finantssanktsiooni ja puudub kahtlus sanktsioonist kõrvale hiilimises, kas sellest piisab?</w:t>
            </w:r>
          </w:p>
        </w:tc>
        <w:tc>
          <w:tcPr>
            <w:tcW w:w="4550" w:type="dxa"/>
          </w:tcPr>
          <w:p w14:paraId="0865F3BE" w14:textId="77777777" w:rsidR="00157A1F" w:rsidRPr="00B3178B" w:rsidRDefault="00157A1F" w:rsidP="00157A1F">
            <w:pPr>
              <w:pStyle w:val="Default"/>
              <w:jc w:val="both"/>
              <w:rPr>
                <w:color w:val="auto"/>
                <w:sz w:val="21"/>
                <w:szCs w:val="21"/>
              </w:rPr>
            </w:pPr>
            <w:r w:rsidRPr="00B3178B">
              <w:rPr>
                <w:color w:val="auto"/>
                <w:sz w:val="21"/>
                <w:szCs w:val="21"/>
              </w:rPr>
              <w:t xml:space="preserve">Jäetud arvestamata. Väljatoodud termin kirjeldab olukorda, kus kliendi või kolmanda isiku poolt jäetakse tehingu käigus (teadlikult) esitamata andmed, millest ilmneks finantssanktsiooni rikkumine. Hoolsusmeetmete kohaldamisel tuleb arvestada mõistlikkuse printsiipi ja võtta enda võimaluste piires samme veendumaks, et klient ei riku finantssanktsiooni ega hoidu sellest kõrvale.  </w:t>
            </w:r>
          </w:p>
        </w:tc>
      </w:tr>
      <w:tr w:rsidR="00157A1F" w:rsidRPr="00B3178B" w14:paraId="6845E268" w14:textId="77777777" w:rsidTr="003E0E04">
        <w:tc>
          <w:tcPr>
            <w:tcW w:w="946" w:type="dxa"/>
          </w:tcPr>
          <w:p w14:paraId="644948F3" w14:textId="6F6283EB" w:rsidR="00157A1F" w:rsidRPr="00B3178B" w:rsidRDefault="00157A1F" w:rsidP="00157A1F">
            <w:pPr>
              <w:jc w:val="both"/>
              <w:rPr>
                <w:lang w:val="et-EE"/>
              </w:rPr>
            </w:pPr>
            <w:r w:rsidRPr="00B3178B">
              <w:rPr>
                <w:lang w:val="et-EE"/>
              </w:rPr>
              <w:t>128.</w:t>
            </w:r>
          </w:p>
        </w:tc>
        <w:tc>
          <w:tcPr>
            <w:tcW w:w="2296" w:type="dxa"/>
          </w:tcPr>
          <w:p w14:paraId="6A806E5D" w14:textId="77777777" w:rsidR="00157A1F" w:rsidRPr="00B3178B" w:rsidRDefault="00157A1F" w:rsidP="00157A1F">
            <w:pPr>
              <w:pStyle w:val="Default"/>
              <w:jc w:val="both"/>
              <w:rPr>
                <w:color w:val="auto"/>
                <w:sz w:val="21"/>
                <w:szCs w:val="21"/>
              </w:rPr>
            </w:pPr>
            <w:r w:rsidRPr="00B3178B">
              <w:rPr>
                <w:color w:val="auto"/>
                <w:sz w:val="21"/>
                <w:szCs w:val="21"/>
              </w:rPr>
              <w:t>2.3.4.</w:t>
            </w:r>
          </w:p>
        </w:tc>
        <w:tc>
          <w:tcPr>
            <w:tcW w:w="5158" w:type="dxa"/>
          </w:tcPr>
          <w:p w14:paraId="5C16C8B0" w14:textId="77777777" w:rsidR="00157A1F" w:rsidRPr="00B3178B" w:rsidRDefault="00157A1F" w:rsidP="00157A1F">
            <w:pPr>
              <w:pStyle w:val="Default"/>
              <w:jc w:val="both"/>
              <w:rPr>
                <w:color w:val="auto"/>
                <w:sz w:val="21"/>
                <w:szCs w:val="21"/>
              </w:rPr>
            </w:pPr>
            <w:r w:rsidRPr="00B3178B">
              <w:rPr>
                <w:color w:val="auto"/>
                <w:sz w:val="21"/>
                <w:szCs w:val="21"/>
              </w:rPr>
              <w:t xml:space="preserve">Teeme ettepaneku sõna „ennekõike“ eemaldamiseks, kuivõrd </w:t>
            </w:r>
            <w:proofErr w:type="spellStart"/>
            <w:r w:rsidRPr="00B3178B">
              <w:rPr>
                <w:color w:val="auto"/>
                <w:sz w:val="21"/>
                <w:szCs w:val="21"/>
              </w:rPr>
              <w:t>RSanS</w:t>
            </w:r>
            <w:proofErr w:type="spellEnd"/>
            <w:r w:rsidRPr="00B3178B">
              <w:rPr>
                <w:color w:val="auto"/>
                <w:sz w:val="21"/>
                <w:szCs w:val="21"/>
              </w:rPr>
              <w:t xml:space="preserve"> § 9 lg 1 kohaselt rahvusvahelist sanktsiooni</w:t>
            </w:r>
          </w:p>
          <w:p w14:paraId="711DFF25" w14:textId="77777777" w:rsidR="00157A1F" w:rsidRPr="00B3178B" w:rsidRDefault="00157A1F" w:rsidP="00157A1F">
            <w:pPr>
              <w:pStyle w:val="Default"/>
              <w:jc w:val="both"/>
              <w:rPr>
                <w:color w:val="auto"/>
                <w:sz w:val="21"/>
                <w:szCs w:val="21"/>
              </w:rPr>
            </w:pPr>
            <w:r w:rsidRPr="00B3178B">
              <w:rPr>
                <w:color w:val="auto"/>
                <w:sz w:val="21"/>
                <w:szCs w:val="21"/>
              </w:rPr>
              <w:t xml:space="preserve">rakendav õigusakt </w:t>
            </w:r>
            <w:proofErr w:type="spellStart"/>
            <w:r w:rsidRPr="00B3178B">
              <w:rPr>
                <w:color w:val="auto"/>
                <w:sz w:val="21"/>
                <w:szCs w:val="21"/>
              </w:rPr>
              <w:t>RSanS</w:t>
            </w:r>
            <w:proofErr w:type="spellEnd"/>
            <w:r w:rsidRPr="00B3178B">
              <w:rPr>
                <w:color w:val="auto"/>
                <w:sz w:val="21"/>
                <w:szCs w:val="21"/>
              </w:rPr>
              <w:t xml:space="preserve"> kohaselt on rahvusvaheline leping, Euroopa Liidu Nõukogu määrus või Eesti Vabariigi seadus, mille alusel kohaldatakse rahvusvahelist sanktsiooni kehtestavas õigusaktis ettenähtud kohustusi ja keelde.</w:t>
            </w:r>
          </w:p>
        </w:tc>
        <w:tc>
          <w:tcPr>
            <w:tcW w:w="4550" w:type="dxa"/>
          </w:tcPr>
          <w:p w14:paraId="26D22E45" w14:textId="413DDC2D" w:rsidR="00157A1F" w:rsidRPr="00B3178B" w:rsidRDefault="00157A1F" w:rsidP="00157A1F">
            <w:pPr>
              <w:pStyle w:val="Default"/>
              <w:jc w:val="both"/>
              <w:rPr>
                <w:color w:val="auto"/>
                <w:sz w:val="21"/>
                <w:szCs w:val="21"/>
              </w:rPr>
            </w:pPr>
            <w:r w:rsidRPr="00B3178B">
              <w:rPr>
                <w:color w:val="auto"/>
                <w:sz w:val="21"/>
                <w:szCs w:val="21"/>
              </w:rPr>
              <w:t>Arvestatud. Sõna „ennekõike“ eemaldatud.</w:t>
            </w:r>
          </w:p>
        </w:tc>
      </w:tr>
      <w:tr w:rsidR="00157A1F" w:rsidRPr="00B3178B" w14:paraId="1D5D6B67" w14:textId="77777777" w:rsidTr="003E0E04">
        <w:tc>
          <w:tcPr>
            <w:tcW w:w="946" w:type="dxa"/>
          </w:tcPr>
          <w:p w14:paraId="5C0BABB6" w14:textId="316BB972" w:rsidR="00157A1F" w:rsidRPr="00B3178B" w:rsidRDefault="00157A1F" w:rsidP="00157A1F">
            <w:pPr>
              <w:jc w:val="both"/>
              <w:rPr>
                <w:lang w:val="et-EE"/>
              </w:rPr>
            </w:pPr>
            <w:r w:rsidRPr="00B3178B">
              <w:rPr>
                <w:lang w:val="et-EE"/>
              </w:rPr>
              <w:t>129.</w:t>
            </w:r>
          </w:p>
        </w:tc>
        <w:tc>
          <w:tcPr>
            <w:tcW w:w="2296" w:type="dxa"/>
          </w:tcPr>
          <w:p w14:paraId="46C74F97" w14:textId="77777777" w:rsidR="00157A1F" w:rsidRPr="00B3178B" w:rsidRDefault="00157A1F" w:rsidP="00157A1F">
            <w:pPr>
              <w:pStyle w:val="Default"/>
              <w:jc w:val="both"/>
              <w:rPr>
                <w:color w:val="auto"/>
                <w:sz w:val="21"/>
                <w:szCs w:val="21"/>
              </w:rPr>
            </w:pPr>
            <w:r w:rsidRPr="00B3178B">
              <w:rPr>
                <w:color w:val="auto"/>
                <w:sz w:val="21"/>
                <w:szCs w:val="21"/>
              </w:rPr>
              <w:t>2.3.6</w:t>
            </w:r>
          </w:p>
        </w:tc>
        <w:tc>
          <w:tcPr>
            <w:tcW w:w="5158" w:type="dxa"/>
          </w:tcPr>
          <w:p w14:paraId="674531F7" w14:textId="77777777" w:rsidR="00157A1F" w:rsidRPr="00B3178B" w:rsidRDefault="00157A1F" w:rsidP="00157A1F">
            <w:pPr>
              <w:pStyle w:val="Default"/>
              <w:jc w:val="both"/>
              <w:rPr>
                <w:b/>
                <w:color w:val="auto"/>
                <w:sz w:val="21"/>
                <w:szCs w:val="21"/>
              </w:rPr>
            </w:pPr>
            <w:r w:rsidRPr="00B3178B">
              <w:rPr>
                <w:color w:val="auto"/>
                <w:sz w:val="21"/>
                <w:szCs w:val="21"/>
              </w:rPr>
              <w:t>Võimalusel dokumendis kasutatavad mõisted selgitada dokumendis endas vältimaks erinevaid tõlgendusi. Nt Euroopa Liidu terminoloogias kasutatakse mõiste „sanktsioon“ asemel ka mõistet „piirav meede“.</w:t>
            </w:r>
          </w:p>
        </w:tc>
        <w:tc>
          <w:tcPr>
            <w:tcW w:w="4550" w:type="dxa"/>
          </w:tcPr>
          <w:p w14:paraId="649AAFF6" w14:textId="4A4F7983" w:rsidR="00157A1F" w:rsidRPr="00B3178B" w:rsidRDefault="00157A1F" w:rsidP="009D592A">
            <w:pPr>
              <w:pStyle w:val="Default"/>
              <w:jc w:val="both"/>
              <w:rPr>
                <w:color w:val="auto"/>
                <w:sz w:val="21"/>
                <w:szCs w:val="21"/>
              </w:rPr>
            </w:pPr>
            <w:r w:rsidRPr="00B3178B">
              <w:rPr>
                <w:color w:val="auto"/>
                <w:sz w:val="21"/>
                <w:szCs w:val="21"/>
              </w:rPr>
              <w:t xml:space="preserve">Arvestatud osaliselt. Mõistlikkuse põhimõttest lähtuvalt ei pea </w:t>
            </w:r>
            <w:r w:rsidR="009D592A">
              <w:rPr>
                <w:color w:val="auto"/>
                <w:sz w:val="21"/>
                <w:szCs w:val="21"/>
              </w:rPr>
              <w:t>Finantsinspektsioon</w:t>
            </w:r>
            <w:bookmarkStart w:id="0" w:name="_GoBack"/>
            <w:bookmarkEnd w:id="0"/>
            <w:r w:rsidRPr="00B3178B">
              <w:rPr>
                <w:color w:val="auto"/>
                <w:sz w:val="21"/>
                <w:szCs w:val="21"/>
              </w:rPr>
              <w:t xml:space="preserve"> mõistlikuks kõike kasutatavaid termineid eraldi lahti kirjutada. </w:t>
            </w:r>
            <w:r w:rsidRPr="00B3178B">
              <w:rPr>
                <w:color w:val="auto"/>
                <w:sz w:val="21"/>
                <w:szCs w:val="21"/>
              </w:rPr>
              <w:lastRenderedPageBreak/>
              <w:t xml:space="preserve">Lisatud täpsustav joonealune selgitus EL terminoloogiale. </w:t>
            </w:r>
          </w:p>
        </w:tc>
      </w:tr>
      <w:tr w:rsidR="00157A1F" w:rsidRPr="00B3178B" w14:paraId="0AF245E4" w14:textId="77777777" w:rsidTr="003E0E04">
        <w:tc>
          <w:tcPr>
            <w:tcW w:w="946" w:type="dxa"/>
          </w:tcPr>
          <w:p w14:paraId="23EE0BA3" w14:textId="0CB6139F" w:rsidR="00157A1F" w:rsidRPr="00B3178B" w:rsidRDefault="00157A1F" w:rsidP="00157A1F">
            <w:pPr>
              <w:jc w:val="both"/>
              <w:rPr>
                <w:lang w:val="et-EE"/>
              </w:rPr>
            </w:pPr>
            <w:r w:rsidRPr="00B3178B">
              <w:rPr>
                <w:lang w:val="et-EE"/>
              </w:rPr>
              <w:lastRenderedPageBreak/>
              <w:t>130.</w:t>
            </w:r>
          </w:p>
        </w:tc>
        <w:tc>
          <w:tcPr>
            <w:tcW w:w="2296" w:type="dxa"/>
          </w:tcPr>
          <w:p w14:paraId="7E412F0C" w14:textId="77777777" w:rsidR="00157A1F" w:rsidRPr="00B3178B" w:rsidRDefault="00157A1F" w:rsidP="00157A1F">
            <w:pPr>
              <w:pStyle w:val="Default"/>
              <w:jc w:val="both"/>
              <w:rPr>
                <w:color w:val="auto"/>
                <w:sz w:val="21"/>
                <w:szCs w:val="21"/>
              </w:rPr>
            </w:pPr>
            <w:r w:rsidRPr="00B3178B">
              <w:rPr>
                <w:color w:val="auto"/>
                <w:sz w:val="21"/>
                <w:szCs w:val="21"/>
              </w:rPr>
              <w:t>3.3.; 3.6.1.; 3.71.</w:t>
            </w:r>
          </w:p>
        </w:tc>
        <w:tc>
          <w:tcPr>
            <w:tcW w:w="5158" w:type="dxa"/>
          </w:tcPr>
          <w:p w14:paraId="25B6E076" w14:textId="77777777" w:rsidR="00157A1F" w:rsidRPr="00B3178B" w:rsidRDefault="00157A1F" w:rsidP="00157A1F">
            <w:pPr>
              <w:pStyle w:val="Default"/>
              <w:jc w:val="both"/>
              <w:rPr>
                <w:color w:val="auto"/>
                <w:sz w:val="21"/>
                <w:szCs w:val="21"/>
              </w:rPr>
            </w:pPr>
            <w:r w:rsidRPr="00B3178B">
              <w:rPr>
                <w:color w:val="auto"/>
                <w:sz w:val="21"/>
                <w:szCs w:val="21"/>
              </w:rPr>
              <w:t>Nimetatud punktides märgitakse, et tuleb luua protseduurireeglid, mis on Juhendiga tutvudes segadust tekitav. Palume kaaluda selguse huvides viia 3.3 alla selle</w:t>
            </w:r>
          </w:p>
          <w:p w14:paraId="73CDE781" w14:textId="77777777" w:rsidR="00157A1F" w:rsidRPr="00B3178B" w:rsidRDefault="00157A1F" w:rsidP="00157A1F">
            <w:pPr>
              <w:pStyle w:val="Default"/>
              <w:jc w:val="both"/>
              <w:rPr>
                <w:color w:val="auto"/>
                <w:sz w:val="21"/>
                <w:szCs w:val="21"/>
              </w:rPr>
            </w:pPr>
            <w:r w:rsidRPr="00B3178B">
              <w:rPr>
                <w:color w:val="auto"/>
                <w:sz w:val="21"/>
                <w:szCs w:val="21"/>
              </w:rPr>
              <w:t>osa, mis seostub protseduurireeglite loomisega ja protseduurireeglites kajastatava informatsiooniga.</w:t>
            </w:r>
          </w:p>
        </w:tc>
        <w:tc>
          <w:tcPr>
            <w:tcW w:w="4550" w:type="dxa"/>
          </w:tcPr>
          <w:p w14:paraId="3D373B7F" w14:textId="77777777" w:rsidR="00157A1F" w:rsidRPr="00B3178B" w:rsidRDefault="00157A1F" w:rsidP="00157A1F">
            <w:pPr>
              <w:pStyle w:val="Default"/>
              <w:jc w:val="both"/>
              <w:rPr>
                <w:color w:val="auto"/>
                <w:sz w:val="21"/>
                <w:szCs w:val="21"/>
              </w:rPr>
            </w:pPr>
            <w:r w:rsidRPr="00B3178B">
              <w:rPr>
                <w:color w:val="auto"/>
                <w:sz w:val="21"/>
                <w:szCs w:val="21"/>
              </w:rPr>
              <w:t xml:space="preserve">Osaliselt arvestatud. Punktides 3.6.1 ja 3.7.1 on välja võetud viide protseduurireeglitele, kuivõrd punktis 3.3.3 toodud loetelus on samad nõuded protseduurireeglitele välja toodud. </w:t>
            </w:r>
          </w:p>
        </w:tc>
      </w:tr>
      <w:tr w:rsidR="00157A1F" w:rsidRPr="00B3178B" w14:paraId="1BF5D64D" w14:textId="77777777" w:rsidTr="003E0E04">
        <w:tc>
          <w:tcPr>
            <w:tcW w:w="946" w:type="dxa"/>
          </w:tcPr>
          <w:p w14:paraId="0B6FEBA3" w14:textId="401B7FFF" w:rsidR="00157A1F" w:rsidRPr="00B3178B" w:rsidRDefault="00157A1F" w:rsidP="00157A1F">
            <w:pPr>
              <w:jc w:val="both"/>
              <w:rPr>
                <w:lang w:val="et-EE"/>
              </w:rPr>
            </w:pPr>
            <w:r w:rsidRPr="00B3178B">
              <w:rPr>
                <w:lang w:val="et-EE"/>
              </w:rPr>
              <w:t>131.</w:t>
            </w:r>
          </w:p>
        </w:tc>
        <w:tc>
          <w:tcPr>
            <w:tcW w:w="2296" w:type="dxa"/>
          </w:tcPr>
          <w:p w14:paraId="5FAF7B58" w14:textId="77777777" w:rsidR="00157A1F" w:rsidRPr="00B3178B" w:rsidRDefault="00157A1F" w:rsidP="00157A1F">
            <w:pPr>
              <w:pStyle w:val="Default"/>
              <w:jc w:val="both"/>
              <w:rPr>
                <w:color w:val="auto"/>
                <w:sz w:val="21"/>
                <w:szCs w:val="21"/>
              </w:rPr>
            </w:pPr>
            <w:r w:rsidRPr="00B3178B">
              <w:rPr>
                <w:color w:val="auto"/>
                <w:sz w:val="21"/>
                <w:szCs w:val="21"/>
              </w:rPr>
              <w:t>3.3.5.</w:t>
            </w:r>
          </w:p>
        </w:tc>
        <w:tc>
          <w:tcPr>
            <w:tcW w:w="5158" w:type="dxa"/>
          </w:tcPr>
          <w:p w14:paraId="6A1BC279" w14:textId="77777777" w:rsidR="00157A1F" w:rsidRPr="00B3178B" w:rsidRDefault="00157A1F" w:rsidP="00157A1F">
            <w:pPr>
              <w:pStyle w:val="Default"/>
              <w:jc w:val="both"/>
              <w:rPr>
                <w:color w:val="auto"/>
                <w:sz w:val="21"/>
                <w:szCs w:val="21"/>
              </w:rPr>
            </w:pPr>
            <w:r w:rsidRPr="00B3178B">
              <w:rPr>
                <w:color w:val="auto"/>
                <w:sz w:val="21"/>
                <w:szCs w:val="21"/>
              </w:rPr>
              <w:t>Palume kaaluda lisada juurde lõppu „… või kas tema poolt kavandatav või tehtav tehing või toiming rikub finantssanktsiooni“.</w:t>
            </w:r>
          </w:p>
        </w:tc>
        <w:tc>
          <w:tcPr>
            <w:tcW w:w="4550" w:type="dxa"/>
          </w:tcPr>
          <w:p w14:paraId="46007E30" w14:textId="77777777" w:rsidR="00157A1F" w:rsidRPr="00B3178B" w:rsidRDefault="00157A1F" w:rsidP="00157A1F">
            <w:pPr>
              <w:pStyle w:val="Default"/>
              <w:jc w:val="both"/>
              <w:rPr>
                <w:color w:val="auto"/>
                <w:sz w:val="21"/>
                <w:szCs w:val="21"/>
              </w:rPr>
            </w:pPr>
            <w:r w:rsidRPr="00B3178B">
              <w:rPr>
                <w:color w:val="auto"/>
                <w:sz w:val="21"/>
                <w:szCs w:val="21"/>
              </w:rPr>
              <w:t xml:space="preserve">Jäetud arvestamata. Punkt 3.3.5 välja jäetud. </w:t>
            </w:r>
          </w:p>
        </w:tc>
      </w:tr>
      <w:tr w:rsidR="00157A1F" w:rsidRPr="00B3178B" w14:paraId="7DA45A77" w14:textId="77777777" w:rsidTr="003E0E04">
        <w:tc>
          <w:tcPr>
            <w:tcW w:w="946" w:type="dxa"/>
          </w:tcPr>
          <w:p w14:paraId="412AF9CD" w14:textId="7A0A2D2E" w:rsidR="00157A1F" w:rsidRPr="00B3178B" w:rsidRDefault="00157A1F" w:rsidP="00157A1F">
            <w:pPr>
              <w:jc w:val="both"/>
              <w:rPr>
                <w:lang w:val="et-EE"/>
              </w:rPr>
            </w:pPr>
            <w:r w:rsidRPr="00B3178B">
              <w:rPr>
                <w:lang w:val="et-EE"/>
              </w:rPr>
              <w:t>132.</w:t>
            </w:r>
          </w:p>
        </w:tc>
        <w:tc>
          <w:tcPr>
            <w:tcW w:w="2296" w:type="dxa"/>
          </w:tcPr>
          <w:p w14:paraId="28BDFF4C" w14:textId="77777777" w:rsidR="00157A1F" w:rsidRPr="00B3178B" w:rsidRDefault="00157A1F" w:rsidP="00157A1F">
            <w:pPr>
              <w:pStyle w:val="Default"/>
              <w:jc w:val="both"/>
              <w:rPr>
                <w:color w:val="auto"/>
                <w:sz w:val="21"/>
                <w:szCs w:val="21"/>
              </w:rPr>
            </w:pPr>
            <w:r w:rsidRPr="00B3178B">
              <w:rPr>
                <w:color w:val="auto"/>
                <w:sz w:val="21"/>
                <w:szCs w:val="21"/>
              </w:rPr>
              <w:t>3.3.7.</w:t>
            </w:r>
          </w:p>
        </w:tc>
        <w:tc>
          <w:tcPr>
            <w:tcW w:w="5158" w:type="dxa"/>
          </w:tcPr>
          <w:p w14:paraId="1BF7C793" w14:textId="77777777" w:rsidR="00157A1F" w:rsidRPr="00B3178B" w:rsidRDefault="00157A1F" w:rsidP="00157A1F">
            <w:pPr>
              <w:pStyle w:val="Default"/>
              <w:jc w:val="both"/>
              <w:rPr>
                <w:color w:val="auto"/>
                <w:sz w:val="21"/>
                <w:szCs w:val="21"/>
              </w:rPr>
            </w:pPr>
            <w:r w:rsidRPr="00B3178B">
              <w:rPr>
                <w:color w:val="auto"/>
                <w:sz w:val="21"/>
                <w:szCs w:val="21"/>
              </w:rPr>
              <w:t>Palume kaaluda sõna „teatavaks“ täpsustamist. Kuivõrd erikohustustega isik korraldab protseduurireeglite täitmise ning rakendamise erikohustustega isiku töötajate poolt, siis peab olema erikohustustega isiku poolt täpselt välja toodud, kuidas tagatakse erikohustustega isiku poolt töötajatele protseduurireeglite tutvustamine ja kättesaadavaks tegemine.</w:t>
            </w:r>
          </w:p>
        </w:tc>
        <w:tc>
          <w:tcPr>
            <w:tcW w:w="4550" w:type="dxa"/>
          </w:tcPr>
          <w:p w14:paraId="0BB01864" w14:textId="77777777" w:rsidR="00157A1F" w:rsidRPr="00B3178B" w:rsidRDefault="00157A1F" w:rsidP="00157A1F">
            <w:pPr>
              <w:pStyle w:val="Default"/>
              <w:jc w:val="both"/>
              <w:rPr>
                <w:color w:val="auto"/>
                <w:sz w:val="21"/>
                <w:szCs w:val="21"/>
              </w:rPr>
            </w:pPr>
            <w:r w:rsidRPr="00B3178B">
              <w:rPr>
                <w:color w:val="auto"/>
                <w:sz w:val="21"/>
                <w:szCs w:val="21"/>
              </w:rPr>
              <w:t xml:space="preserve">Osaliselt arvestatud. Täpsustatud sõnastust. </w:t>
            </w:r>
          </w:p>
        </w:tc>
      </w:tr>
      <w:tr w:rsidR="00157A1F" w:rsidRPr="00B3178B" w14:paraId="6FB4D15E" w14:textId="77777777" w:rsidTr="003E0E04">
        <w:tc>
          <w:tcPr>
            <w:tcW w:w="946" w:type="dxa"/>
          </w:tcPr>
          <w:p w14:paraId="252F7288" w14:textId="73742BDA" w:rsidR="00157A1F" w:rsidRPr="00B3178B" w:rsidRDefault="00157A1F" w:rsidP="00157A1F">
            <w:pPr>
              <w:jc w:val="both"/>
              <w:rPr>
                <w:lang w:val="et-EE"/>
              </w:rPr>
            </w:pPr>
            <w:r w:rsidRPr="00B3178B">
              <w:rPr>
                <w:lang w:val="et-EE"/>
              </w:rPr>
              <w:t>133.</w:t>
            </w:r>
          </w:p>
        </w:tc>
        <w:tc>
          <w:tcPr>
            <w:tcW w:w="2296" w:type="dxa"/>
          </w:tcPr>
          <w:p w14:paraId="28498314" w14:textId="77777777" w:rsidR="00157A1F" w:rsidRPr="00B3178B" w:rsidRDefault="00157A1F" w:rsidP="00157A1F">
            <w:pPr>
              <w:pStyle w:val="Default"/>
              <w:jc w:val="both"/>
              <w:rPr>
                <w:color w:val="auto"/>
                <w:sz w:val="21"/>
                <w:szCs w:val="21"/>
              </w:rPr>
            </w:pPr>
            <w:r w:rsidRPr="00B3178B">
              <w:rPr>
                <w:color w:val="auto"/>
                <w:sz w:val="21"/>
                <w:szCs w:val="21"/>
              </w:rPr>
              <w:t>3.4.3.</w:t>
            </w:r>
          </w:p>
        </w:tc>
        <w:tc>
          <w:tcPr>
            <w:tcW w:w="5158" w:type="dxa"/>
          </w:tcPr>
          <w:p w14:paraId="27366E88" w14:textId="77777777" w:rsidR="00157A1F" w:rsidRPr="00B3178B" w:rsidRDefault="00157A1F" w:rsidP="00157A1F">
            <w:pPr>
              <w:pStyle w:val="Default"/>
              <w:jc w:val="both"/>
              <w:rPr>
                <w:color w:val="auto"/>
                <w:sz w:val="21"/>
                <w:szCs w:val="21"/>
              </w:rPr>
            </w:pPr>
            <w:r w:rsidRPr="00B3178B">
              <w:rPr>
                <w:color w:val="auto"/>
                <w:sz w:val="21"/>
                <w:szCs w:val="21"/>
              </w:rPr>
              <w:t xml:space="preserve">Palume kaaluda lisada ka viide </w:t>
            </w:r>
            <w:proofErr w:type="spellStart"/>
            <w:r w:rsidRPr="00B3178B">
              <w:rPr>
                <w:color w:val="auto"/>
                <w:sz w:val="21"/>
                <w:szCs w:val="21"/>
              </w:rPr>
              <w:t>RSanS</w:t>
            </w:r>
            <w:proofErr w:type="spellEnd"/>
            <w:r w:rsidRPr="00B3178B">
              <w:rPr>
                <w:color w:val="auto"/>
                <w:sz w:val="21"/>
                <w:szCs w:val="21"/>
              </w:rPr>
              <w:t xml:space="preserve">-s sätestatud kohustuste täimisele, kuivõrd </w:t>
            </w:r>
            <w:proofErr w:type="spellStart"/>
            <w:r w:rsidRPr="00B3178B">
              <w:rPr>
                <w:color w:val="auto"/>
                <w:sz w:val="21"/>
                <w:szCs w:val="21"/>
              </w:rPr>
              <w:t>RSanS</w:t>
            </w:r>
            <w:proofErr w:type="spellEnd"/>
            <w:r w:rsidRPr="00B3178B">
              <w:rPr>
                <w:color w:val="auto"/>
                <w:sz w:val="21"/>
                <w:szCs w:val="21"/>
              </w:rPr>
              <w:t xml:space="preserve">-s sätestatud kohustused osas esineb erisusi </w:t>
            </w:r>
            <w:proofErr w:type="spellStart"/>
            <w:r w:rsidRPr="00B3178B">
              <w:rPr>
                <w:color w:val="auto"/>
                <w:sz w:val="21"/>
                <w:szCs w:val="21"/>
              </w:rPr>
              <w:t>RahaPTS</w:t>
            </w:r>
            <w:proofErr w:type="spellEnd"/>
            <w:r w:rsidRPr="00B3178B">
              <w:rPr>
                <w:color w:val="auto"/>
                <w:sz w:val="21"/>
                <w:szCs w:val="21"/>
              </w:rPr>
              <w:t>-st.</w:t>
            </w:r>
            <w:r w:rsidRPr="00B3178B">
              <w:rPr>
                <w:color w:val="auto"/>
                <w:sz w:val="21"/>
                <w:szCs w:val="21"/>
              </w:rPr>
              <w:tab/>
            </w:r>
          </w:p>
        </w:tc>
        <w:tc>
          <w:tcPr>
            <w:tcW w:w="4550" w:type="dxa"/>
          </w:tcPr>
          <w:p w14:paraId="6E3B3032" w14:textId="77777777" w:rsidR="00157A1F" w:rsidRPr="00B3178B" w:rsidRDefault="00157A1F" w:rsidP="00157A1F">
            <w:pPr>
              <w:pStyle w:val="Default"/>
              <w:jc w:val="both"/>
              <w:rPr>
                <w:color w:val="auto"/>
                <w:sz w:val="21"/>
                <w:szCs w:val="21"/>
              </w:rPr>
            </w:pPr>
            <w:r w:rsidRPr="00B3178B">
              <w:rPr>
                <w:color w:val="auto"/>
                <w:sz w:val="21"/>
                <w:szCs w:val="21"/>
              </w:rPr>
              <w:t xml:space="preserve">Jäetud arvestamata. Punktis on täpsustatud, et vastutava isiku määramisel tuleb arvestada sanktsiooni rakendamisele ja kohaldamisele omaseid erisusi ning </w:t>
            </w:r>
            <w:proofErr w:type="spellStart"/>
            <w:r w:rsidRPr="00B3178B">
              <w:rPr>
                <w:color w:val="auto"/>
                <w:sz w:val="21"/>
                <w:szCs w:val="21"/>
              </w:rPr>
              <w:t>RSanS-is</w:t>
            </w:r>
            <w:proofErr w:type="spellEnd"/>
            <w:r w:rsidRPr="00B3178B">
              <w:rPr>
                <w:color w:val="auto"/>
                <w:sz w:val="21"/>
                <w:szCs w:val="21"/>
              </w:rPr>
              <w:t xml:space="preserve"> puudub vastav säte, mis täpsustaks just vastutava isiku (mitte erikohustusega isiku enda) õiguseid ja kohustusi.</w:t>
            </w:r>
          </w:p>
        </w:tc>
      </w:tr>
      <w:tr w:rsidR="00157A1F" w:rsidRPr="00B3178B" w14:paraId="1982D571" w14:textId="77777777" w:rsidTr="003E0E04">
        <w:tc>
          <w:tcPr>
            <w:tcW w:w="946" w:type="dxa"/>
          </w:tcPr>
          <w:p w14:paraId="06D0EFE0" w14:textId="4AC34AFF" w:rsidR="00157A1F" w:rsidRPr="00B3178B" w:rsidRDefault="00157A1F" w:rsidP="00157A1F">
            <w:pPr>
              <w:jc w:val="both"/>
              <w:rPr>
                <w:lang w:val="et-EE"/>
              </w:rPr>
            </w:pPr>
            <w:r w:rsidRPr="00B3178B">
              <w:rPr>
                <w:lang w:val="et-EE"/>
              </w:rPr>
              <w:t>134.</w:t>
            </w:r>
          </w:p>
        </w:tc>
        <w:tc>
          <w:tcPr>
            <w:tcW w:w="2296" w:type="dxa"/>
          </w:tcPr>
          <w:p w14:paraId="188F0712" w14:textId="77777777" w:rsidR="00157A1F" w:rsidRPr="00B3178B" w:rsidRDefault="00157A1F" w:rsidP="00157A1F">
            <w:pPr>
              <w:pStyle w:val="Default"/>
              <w:jc w:val="both"/>
              <w:rPr>
                <w:color w:val="auto"/>
                <w:sz w:val="21"/>
                <w:szCs w:val="21"/>
              </w:rPr>
            </w:pPr>
            <w:r w:rsidRPr="00B3178B">
              <w:rPr>
                <w:color w:val="auto"/>
                <w:sz w:val="21"/>
                <w:szCs w:val="21"/>
              </w:rPr>
              <w:t>3.6.5.</w:t>
            </w:r>
          </w:p>
        </w:tc>
        <w:tc>
          <w:tcPr>
            <w:tcW w:w="5158" w:type="dxa"/>
          </w:tcPr>
          <w:p w14:paraId="420EF4D6" w14:textId="77777777" w:rsidR="00157A1F" w:rsidRPr="00B3178B" w:rsidRDefault="00157A1F" w:rsidP="00157A1F">
            <w:pPr>
              <w:pStyle w:val="Default"/>
              <w:jc w:val="both"/>
              <w:rPr>
                <w:color w:val="auto"/>
                <w:sz w:val="21"/>
                <w:szCs w:val="21"/>
              </w:rPr>
            </w:pPr>
            <w:r w:rsidRPr="00B3178B">
              <w:rPr>
                <w:color w:val="auto"/>
                <w:sz w:val="21"/>
                <w:szCs w:val="21"/>
              </w:rPr>
              <w:t>Soovitame täpsustada mõiste „muutuv iseloom“, et oleks üheselt arusaadav või lisada täpsustus.</w:t>
            </w:r>
          </w:p>
        </w:tc>
        <w:tc>
          <w:tcPr>
            <w:tcW w:w="4550" w:type="dxa"/>
          </w:tcPr>
          <w:p w14:paraId="52D39187" w14:textId="23AA4EEB" w:rsidR="00157A1F" w:rsidRPr="00B3178B" w:rsidRDefault="00157A1F" w:rsidP="00157A1F">
            <w:pPr>
              <w:pStyle w:val="Default"/>
              <w:jc w:val="both"/>
              <w:rPr>
                <w:color w:val="auto"/>
                <w:sz w:val="21"/>
                <w:szCs w:val="21"/>
              </w:rPr>
            </w:pPr>
            <w:r w:rsidRPr="00B3178B">
              <w:rPr>
                <w:color w:val="auto"/>
                <w:sz w:val="21"/>
                <w:szCs w:val="21"/>
              </w:rPr>
              <w:t xml:space="preserve">Osaliselt arvestatud. Sõnastust täpsustatud. </w:t>
            </w:r>
          </w:p>
        </w:tc>
      </w:tr>
      <w:tr w:rsidR="00157A1F" w:rsidRPr="00B3178B" w14:paraId="7BA9A1CF" w14:textId="77777777" w:rsidTr="003E0E04">
        <w:tc>
          <w:tcPr>
            <w:tcW w:w="946" w:type="dxa"/>
          </w:tcPr>
          <w:p w14:paraId="4B430B05" w14:textId="4120FBC4" w:rsidR="00157A1F" w:rsidRPr="00B3178B" w:rsidRDefault="00157A1F" w:rsidP="00157A1F">
            <w:pPr>
              <w:jc w:val="both"/>
              <w:rPr>
                <w:lang w:val="et-EE"/>
              </w:rPr>
            </w:pPr>
            <w:r w:rsidRPr="00B3178B">
              <w:rPr>
                <w:lang w:val="et-EE"/>
              </w:rPr>
              <w:t>135.</w:t>
            </w:r>
          </w:p>
        </w:tc>
        <w:tc>
          <w:tcPr>
            <w:tcW w:w="2296" w:type="dxa"/>
          </w:tcPr>
          <w:p w14:paraId="660A96C8" w14:textId="77777777" w:rsidR="00157A1F" w:rsidRPr="00B3178B" w:rsidRDefault="00157A1F" w:rsidP="00157A1F">
            <w:pPr>
              <w:pStyle w:val="Default"/>
              <w:jc w:val="both"/>
              <w:rPr>
                <w:color w:val="auto"/>
                <w:sz w:val="21"/>
                <w:szCs w:val="21"/>
              </w:rPr>
            </w:pPr>
            <w:r w:rsidRPr="00B3178B">
              <w:rPr>
                <w:color w:val="auto"/>
                <w:sz w:val="21"/>
                <w:szCs w:val="21"/>
              </w:rPr>
              <w:t>3.7.1.</w:t>
            </w:r>
          </w:p>
        </w:tc>
        <w:tc>
          <w:tcPr>
            <w:tcW w:w="5158" w:type="dxa"/>
          </w:tcPr>
          <w:p w14:paraId="3F4759F0" w14:textId="77777777" w:rsidR="00157A1F" w:rsidRPr="00B3178B" w:rsidRDefault="00157A1F" w:rsidP="00157A1F">
            <w:pPr>
              <w:pStyle w:val="Default"/>
              <w:tabs>
                <w:tab w:val="left" w:pos="1632"/>
              </w:tabs>
              <w:jc w:val="both"/>
              <w:rPr>
                <w:color w:val="auto"/>
                <w:sz w:val="21"/>
                <w:szCs w:val="21"/>
              </w:rPr>
            </w:pPr>
            <w:r w:rsidRPr="00B3178B">
              <w:rPr>
                <w:color w:val="auto"/>
                <w:sz w:val="21"/>
                <w:szCs w:val="21"/>
              </w:rPr>
              <w:t>Palume kaaluda lisada lõppu jätkuna „..või kui tuvastatakse, et tema poolt kavandatav või tehtav tehing või toiming rikub finantssanktsiooni“.</w:t>
            </w:r>
            <w:r w:rsidRPr="00B3178B">
              <w:rPr>
                <w:color w:val="auto"/>
                <w:sz w:val="21"/>
                <w:szCs w:val="21"/>
              </w:rPr>
              <w:tab/>
            </w:r>
          </w:p>
        </w:tc>
        <w:tc>
          <w:tcPr>
            <w:tcW w:w="4550" w:type="dxa"/>
          </w:tcPr>
          <w:p w14:paraId="2F521984" w14:textId="07A14ADE" w:rsidR="00157A1F" w:rsidRPr="00B3178B" w:rsidRDefault="00157A1F" w:rsidP="00157A1F">
            <w:pPr>
              <w:pStyle w:val="Default"/>
              <w:jc w:val="both"/>
              <w:rPr>
                <w:color w:val="auto"/>
                <w:sz w:val="21"/>
                <w:szCs w:val="21"/>
              </w:rPr>
            </w:pPr>
            <w:r w:rsidRPr="00B3178B">
              <w:rPr>
                <w:color w:val="auto"/>
                <w:sz w:val="21"/>
                <w:szCs w:val="21"/>
              </w:rPr>
              <w:t>Osaliselt arvestatud. Muudetud kogu punkti.</w:t>
            </w:r>
          </w:p>
        </w:tc>
      </w:tr>
      <w:tr w:rsidR="00157A1F" w:rsidRPr="00B3178B" w14:paraId="1B767549" w14:textId="77777777" w:rsidTr="003E0E04">
        <w:tc>
          <w:tcPr>
            <w:tcW w:w="946" w:type="dxa"/>
          </w:tcPr>
          <w:p w14:paraId="35B17FA1" w14:textId="296773F5" w:rsidR="00157A1F" w:rsidRPr="00B3178B" w:rsidRDefault="00157A1F" w:rsidP="00157A1F">
            <w:pPr>
              <w:jc w:val="both"/>
              <w:rPr>
                <w:lang w:val="et-EE"/>
              </w:rPr>
            </w:pPr>
            <w:r w:rsidRPr="00B3178B">
              <w:rPr>
                <w:lang w:val="et-EE"/>
              </w:rPr>
              <w:t>136.</w:t>
            </w:r>
          </w:p>
        </w:tc>
        <w:tc>
          <w:tcPr>
            <w:tcW w:w="2296" w:type="dxa"/>
          </w:tcPr>
          <w:p w14:paraId="757A2006" w14:textId="77777777" w:rsidR="00157A1F" w:rsidRPr="00B3178B" w:rsidRDefault="00157A1F" w:rsidP="00157A1F">
            <w:pPr>
              <w:pStyle w:val="Default"/>
              <w:jc w:val="both"/>
              <w:rPr>
                <w:color w:val="auto"/>
                <w:sz w:val="21"/>
                <w:szCs w:val="21"/>
              </w:rPr>
            </w:pPr>
            <w:r w:rsidRPr="00B3178B">
              <w:rPr>
                <w:color w:val="auto"/>
                <w:sz w:val="21"/>
                <w:szCs w:val="21"/>
              </w:rPr>
              <w:t>3.8.</w:t>
            </w:r>
          </w:p>
        </w:tc>
        <w:tc>
          <w:tcPr>
            <w:tcW w:w="5158" w:type="dxa"/>
          </w:tcPr>
          <w:p w14:paraId="692B6C88" w14:textId="77777777" w:rsidR="00157A1F" w:rsidRPr="00B3178B" w:rsidRDefault="00157A1F" w:rsidP="00157A1F">
            <w:pPr>
              <w:pStyle w:val="Default"/>
              <w:jc w:val="both"/>
              <w:rPr>
                <w:color w:val="auto"/>
                <w:sz w:val="21"/>
                <w:szCs w:val="21"/>
              </w:rPr>
            </w:pPr>
            <w:r w:rsidRPr="00B3178B">
              <w:rPr>
                <w:color w:val="auto"/>
                <w:sz w:val="21"/>
                <w:szCs w:val="21"/>
              </w:rPr>
              <w:t>Juhime tähelepanu, et nimi Rahapesu andmebüroo kirjapilt on vale, õige on Rahapesu Andmebüroo. Märgime, et vale kirjapilt esineb läbivalt kogu dokumendis.</w:t>
            </w:r>
          </w:p>
        </w:tc>
        <w:tc>
          <w:tcPr>
            <w:tcW w:w="4550" w:type="dxa"/>
          </w:tcPr>
          <w:p w14:paraId="41EF7C0A" w14:textId="652565D0" w:rsidR="00157A1F" w:rsidRPr="00B3178B" w:rsidRDefault="00157A1F" w:rsidP="00157A1F">
            <w:pPr>
              <w:pStyle w:val="Default"/>
              <w:jc w:val="both"/>
              <w:rPr>
                <w:color w:val="auto"/>
                <w:sz w:val="21"/>
                <w:szCs w:val="21"/>
              </w:rPr>
            </w:pPr>
            <w:r w:rsidRPr="00B3178B">
              <w:rPr>
                <w:color w:val="auto"/>
                <w:sz w:val="21"/>
                <w:szCs w:val="21"/>
              </w:rPr>
              <w:t>Arvestatud. Parandused tehtud.</w:t>
            </w:r>
          </w:p>
        </w:tc>
      </w:tr>
      <w:tr w:rsidR="00157A1F" w:rsidRPr="00B3178B" w14:paraId="1A03E749" w14:textId="77777777" w:rsidTr="003E0E04">
        <w:tc>
          <w:tcPr>
            <w:tcW w:w="946" w:type="dxa"/>
          </w:tcPr>
          <w:p w14:paraId="2A7E2958" w14:textId="00D84B1C" w:rsidR="00157A1F" w:rsidRPr="00B3178B" w:rsidRDefault="00157A1F" w:rsidP="00157A1F">
            <w:pPr>
              <w:jc w:val="both"/>
              <w:rPr>
                <w:lang w:val="et-EE"/>
              </w:rPr>
            </w:pPr>
            <w:r w:rsidRPr="00B3178B">
              <w:rPr>
                <w:lang w:val="et-EE"/>
              </w:rPr>
              <w:t>137.</w:t>
            </w:r>
          </w:p>
        </w:tc>
        <w:tc>
          <w:tcPr>
            <w:tcW w:w="2296" w:type="dxa"/>
          </w:tcPr>
          <w:p w14:paraId="4504D4CF" w14:textId="77777777" w:rsidR="00157A1F" w:rsidRPr="00B3178B" w:rsidRDefault="00157A1F" w:rsidP="00157A1F">
            <w:pPr>
              <w:pStyle w:val="Default"/>
              <w:jc w:val="both"/>
              <w:rPr>
                <w:color w:val="auto"/>
                <w:sz w:val="21"/>
                <w:szCs w:val="21"/>
              </w:rPr>
            </w:pPr>
            <w:r w:rsidRPr="00B3178B">
              <w:rPr>
                <w:color w:val="auto"/>
                <w:sz w:val="21"/>
                <w:szCs w:val="21"/>
              </w:rPr>
              <w:t>3.8.1.</w:t>
            </w:r>
          </w:p>
        </w:tc>
        <w:tc>
          <w:tcPr>
            <w:tcW w:w="5158" w:type="dxa"/>
          </w:tcPr>
          <w:p w14:paraId="6564D9BF" w14:textId="77777777" w:rsidR="00157A1F" w:rsidRPr="00B3178B" w:rsidRDefault="00157A1F" w:rsidP="00157A1F">
            <w:pPr>
              <w:pStyle w:val="Default"/>
              <w:tabs>
                <w:tab w:val="left" w:pos="1080"/>
              </w:tabs>
              <w:jc w:val="both"/>
              <w:rPr>
                <w:color w:val="auto"/>
                <w:sz w:val="21"/>
                <w:szCs w:val="21"/>
              </w:rPr>
            </w:pPr>
            <w:r w:rsidRPr="00B3178B">
              <w:rPr>
                <w:color w:val="auto"/>
                <w:sz w:val="21"/>
                <w:szCs w:val="21"/>
              </w:rPr>
              <w:t xml:space="preserve">Palume lisada viide </w:t>
            </w:r>
            <w:proofErr w:type="spellStart"/>
            <w:r w:rsidRPr="00B3178B">
              <w:rPr>
                <w:color w:val="auto"/>
                <w:sz w:val="21"/>
                <w:szCs w:val="21"/>
              </w:rPr>
              <w:t>RSanS</w:t>
            </w:r>
            <w:proofErr w:type="spellEnd"/>
            <w:r w:rsidRPr="00B3178B">
              <w:rPr>
                <w:color w:val="auto"/>
                <w:sz w:val="21"/>
                <w:szCs w:val="21"/>
              </w:rPr>
              <w:t xml:space="preserve"> § 21-le, kus on sätestatud erikohustustega isiku kohustus.</w:t>
            </w:r>
          </w:p>
        </w:tc>
        <w:tc>
          <w:tcPr>
            <w:tcW w:w="4550" w:type="dxa"/>
          </w:tcPr>
          <w:p w14:paraId="69025857" w14:textId="5D8D224C" w:rsidR="00157A1F" w:rsidRPr="00B3178B" w:rsidRDefault="00157A1F" w:rsidP="00157A1F">
            <w:pPr>
              <w:pStyle w:val="Default"/>
              <w:jc w:val="both"/>
              <w:rPr>
                <w:color w:val="auto"/>
                <w:sz w:val="21"/>
                <w:szCs w:val="21"/>
              </w:rPr>
            </w:pPr>
            <w:r w:rsidRPr="00B3178B">
              <w:rPr>
                <w:color w:val="auto"/>
                <w:sz w:val="21"/>
                <w:szCs w:val="21"/>
              </w:rPr>
              <w:t xml:space="preserve">Jäetud arvestamata. Viide </w:t>
            </w:r>
            <w:proofErr w:type="spellStart"/>
            <w:r w:rsidRPr="00B3178B">
              <w:rPr>
                <w:color w:val="auto"/>
                <w:sz w:val="21"/>
                <w:szCs w:val="21"/>
              </w:rPr>
              <w:t>RSanS</w:t>
            </w:r>
            <w:proofErr w:type="spellEnd"/>
            <w:r w:rsidRPr="00B3178B">
              <w:rPr>
                <w:color w:val="auto"/>
                <w:sz w:val="21"/>
                <w:szCs w:val="21"/>
              </w:rPr>
              <w:t xml:space="preserve"> §-le 21 on toodud käesoleva juhendi punktis 2.2.1.</w:t>
            </w:r>
          </w:p>
        </w:tc>
      </w:tr>
      <w:tr w:rsidR="00157A1F" w:rsidRPr="00B3178B" w14:paraId="10AF20C4" w14:textId="77777777" w:rsidTr="003E0E04">
        <w:tc>
          <w:tcPr>
            <w:tcW w:w="946" w:type="dxa"/>
          </w:tcPr>
          <w:p w14:paraId="22CCA1A8" w14:textId="04C62121" w:rsidR="00157A1F" w:rsidRPr="00B3178B" w:rsidRDefault="00157A1F" w:rsidP="00157A1F">
            <w:pPr>
              <w:jc w:val="both"/>
              <w:rPr>
                <w:lang w:val="et-EE"/>
              </w:rPr>
            </w:pPr>
            <w:r w:rsidRPr="00B3178B">
              <w:rPr>
                <w:lang w:val="et-EE"/>
              </w:rPr>
              <w:t>138.</w:t>
            </w:r>
          </w:p>
        </w:tc>
        <w:tc>
          <w:tcPr>
            <w:tcW w:w="2296" w:type="dxa"/>
          </w:tcPr>
          <w:p w14:paraId="1F625E1C" w14:textId="77777777" w:rsidR="00157A1F" w:rsidRPr="00B3178B" w:rsidRDefault="00157A1F" w:rsidP="00157A1F">
            <w:pPr>
              <w:pStyle w:val="Default"/>
              <w:jc w:val="both"/>
              <w:rPr>
                <w:color w:val="auto"/>
                <w:sz w:val="21"/>
                <w:szCs w:val="21"/>
              </w:rPr>
            </w:pPr>
            <w:r w:rsidRPr="00B3178B">
              <w:rPr>
                <w:color w:val="auto"/>
                <w:sz w:val="21"/>
                <w:szCs w:val="21"/>
              </w:rPr>
              <w:t>3.8.1.4 ja 3.8.1.5</w:t>
            </w:r>
          </w:p>
        </w:tc>
        <w:tc>
          <w:tcPr>
            <w:tcW w:w="5158" w:type="dxa"/>
          </w:tcPr>
          <w:p w14:paraId="1BC114DE" w14:textId="77777777" w:rsidR="00157A1F" w:rsidRPr="00B3178B" w:rsidRDefault="00157A1F" w:rsidP="00157A1F">
            <w:pPr>
              <w:pStyle w:val="Default"/>
              <w:jc w:val="both"/>
              <w:rPr>
                <w:color w:val="auto"/>
                <w:sz w:val="21"/>
                <w:szCs w:val="21"/>
              </w:rPr>
            </w:pPr>
            <w:r w:rsidRPr="00B3178B">
              <w:rPr>
                <w:color w:val="auto"/>
                <w:sz w:val="21"/>
                <w:szCs w:val="21"/>
              </w:rPr>
              <w:t xml:space="preserve">Palume lisada mõlemas punktis sõna sanktsioon ette „finants“, sest </w:t>
            </w:r>
            <w:proofErr w:type="spellStart"/>
            <w:r w:rsidRPr="00B3178B">
              <w:rPr>
                <w:color w:val="auto"/>
                <w:sz w:val="21"/>
                <w:szCs w:val="21"/>
              </w:rPr>
              <w:t>RAB-i</w:t>
            </w:r>
            <w:proofErr w:type="spellEnd"/>
            <w:r w:rsidRPr="00B3178B">
              <w:rPr>
                <w:color w:val="auto"/>
                <w:sz w:val="21"/>
                <w:szCs w:val="21"/>
              </w:rPr>
              <w:t xml:space="preserve"> tuleb teavitada finantssanktsiooni rikkumisest ja kõrvalehiilimisest.</w:t>
            </w:r>
          </w:p>
        </w:tc>
        <w:tc>
          <w:tcPr>
            <w:tcW w:w="4550" w:type="dxa"/>
          </w:tcPr>
          <w:p w14:paraId="594A4111" w14:textId="65414279" w:rsidR="00157A1F" w:rsidRPr="00B3178B" w:rsidRDefault="00157A1F" w:rsidP="00157A1F">
            <w:pPr>
              <w:pStyle w:val="Default"/>
              <w:jc w:val="both"/>
              <w:rPr>
                <w:color w:val="auto"/>
                <w:sz w:val="21"/>
                <w:szCs w:val="21"/>
              </w:rPr>
            </w:pPr>
            <w:r w:rsidRPr="00B3178B">
              <w:rPr>
                <w:color w:val="auto"/>
                <w:sz w:val="21"/>
                <w:szCs w:val="21"/>
              </w:rPr>
              <w:t>Jäetud arvestamata. Kooskõlastatud. Kõnealuses punktis ei ole mõeldud üksnes finantssanktsiooni.</w:t>
            </w:r>
          </w:p>
        </w:tc>
      </w:tr>
      <w:tr w:rsidR="00157A1F" w:rsidRPr="00B3178B" w14:paraId="0DE5FADA" w14:textId="77777777" w:rsidTr="003E0E04">
        <w:tc>
          <w:tcPr>
            <w:tcW w:w="946" w:type="dxa"/>
          </w:tcPr>
          <w:p w14:paraId="2988AEC9" w14:textId="3FF1AC0E" w:rsidR="00157A1F" w:rsidRPr="00B3178B" w:rsidRDefault="00157A1F" w:rsidP="00157A1F">
            <w:pPr>
              <w:jc w:val="both"/>
              <w:rPr>
                <w:lang w:val="et-EE"/>
              </w:rPr>
            </w:pPr>
            <w:r w:rsidRPr="00B3178B">
              <w:rPr>
                <w:lang w:val="et-EE"/>
              </w:rPr>
              <w:lastRenderedPageBreak/>
              <w:t>139.</w:t>
            </w:r>
          </w:p>
        </w:tc>
        <w:tc>
          <w:tcPr>
            <w:tcW w:w="2296" w:type="dxa"/>
          </w:tcPr>
          <w:p w14:paraId="7BA6159B" w14:textId="77777777" w:rsidR="00157A1F" w:rsidRPr="00B3178B" w:rsidRDefault="00157A1F" w:rsidP="00157A1F">
            <w:pPr>
              <w:pStyle w:val="Default"/>
              <w:jc w:val="both"/>
              <w:rPr>
                <w:color w:val="auto"/>
                <w:sz w:val="21"/>
                <w:szCs w:val="21"/>
              </w:rPr>
            </w:pPr>
            <w:r w:rsidRPr="00B3178B">
              <w:rPr>
                <w:color w:val="auto"/>
                <w:sz w:val="21"/>
                <w:szCs w:val="21"/>
              </w:rPr>
              <w:t>3.10.2.</w:t>
            </w:r>
          </w:p>
        </w:tc>
        <w:tc>
          <w:tcPr>
            <w:tcW w:w="5158" w:type="dxa"/>
          </w:tcPr>
          <w:p w14:paraId="2D97CB2E" w14:textId="77777777" w:rsidR="00157A1F" w:rsidRPr="00B3178B" w:rsidRDefault="00157A1F" w:rsidP="00157A1F">
            <w:pPr>
              <w:pStyle w:val="Default"/>
              <w:jc w:val="both"/>
              <w:rPr>
                <w:color w:val="auto"/>
                <w:sz w:val="21"/>
                <w:szCs w:val="21"/>
              </w:rPr>
            </w:pPr>
            <w:r w:rsidRPr="00B3178B">
              <w:rPr>
                <w:color w:val="auto"/>
                <w:sz w:val="21"/>
                <w:szCs w:val="21"/>
              </w:rPr>
              <w:t xml:space="preserve">Palume lisada juurde selguse huvides Rahapesu Andmebüroo. </w:t>
            </w:r>
            <w:proofErr w:type="spellStart"/>
            <w:r w:rsidRPr="00B3178B">
              <w:rPr>
                <w:color w:val="auto"/>
                <w:sz w:val="21"/>
                <w:szCs w:val="21"/>
              </w:rPr>
              <w:t>RSanSi</w:t>
            </w:r>
            <w:proofErr w:type="spellEnd"/>
            <w:r w:rsidRPr="00B3178B">
              <w:rPr>
                <w:color w:val="auto"/>
                <w:sz w:val="21"/>
                <w:szCs w:val="21"/>
              </w:rPr>
              <w:t xml:space="preserve"> muutmise seaduse eelnõu ütleb „§ 22 lõikega 2 sätestatakse nõuded erikohustustega isiku kohustuste täitmisel kogutavatele ja säilitatavatele andmetele. Nimelt peavad need andmed võimaldama ammendavalt ja viivitamata vastata Rahapesu Andmebüroole või kooskõlas õigusaktidega teiste järelevalveasutuste, uurimisasutuste või kohtu päringutele, muu hulgas selle kohta, kas erikohustustega isikul on või on olnud eelmise viie aasta jooksul ärisuhe või on osutatud teenust päringus nimetatud isikule ning milline on või oli</w:t>
            </w:r>
          </w:p>
          <w:p w14:paraId="335A5E88" w14:textId="77777777" w:rsidR="00157A1F" w:rsidRPr="00B3178B" w:rsidRDefault="00157A1F" w:rsidP="00157A1F">
            <w:pPr>
              <w:pStyle w:val="Default"/>
              <w:jc w:val="both"/>
              <w:rPr>
                <w:color w:val="auto"/>
                <w:sz w:val="21"/>
                <w:szCs w:val="21"/>
              </w:rPr>
            </w:pPr>
            <w:r w:rsidRPr="00B3178B">
              <w:rPr>
                <w:color w:val="auto"/>
                <w:sz w:val="21"/>
                <w:szCs w:val="21"/>
              </w:rPr>
              <w:t>selle suhte olemus.“</w:t>
            </w:r>
          </w:p>
        </w:tc>
        <w:tc>
          <w:tcPr>
            <w:tcW w:w="4550" w:type="dxa"/>
          </w:tcPr>
          <w:p w14:paraId="2CE95170" w14:textId="76F12346" w:rsidR="00157A1F" w:rsidRPr="00B3178B" w:rsidRDefault="00157A1F" w:rsidP="00157A1F">
            <w:pPr>
              <w:pStyle w:val="Default"/>
              <w:jc w:val="both"/>
              <w:rPr>
                <w:color w:val="auto"/>
                <w:sz w:val="21"/>
                <w:szCs w:val="21"/>
              </w:rPr>
            </w:pPr>
            <w:r w:rsidRPr="00B3178B">
              <w:rPr>
                <w:color w:val="auto"/>
                <w:sz w:val="21"/>
                <w:szCs w:val="21"/>
              </w:rPr>
              <w:t xml:space="preserve">Jäetud arvestamata. Kõnealuses punktis on viidatud järelevalveasutustele ja muudele õigustatud isikutele.  RAB on </w:t>
            </w:r>
            <w:proofErr w:type="spellStart"/>
            <w:r w:rsidRPr="00B3178B">
              <w:rPr>
                <w:color w:val="auto"/>
                <w:sz w:val="21"/>
                <w:szCs w:val="21"/>
              </w:rPr>
              <w:t>RSanS</w:t>
            </w:r>
            <w:proofErr w:type="spellEnd"/>
            <w:r w:rsidRPr="00B3178B">
              <w:rPr>
                <w:color w:val="auto"/>
                <w:sz w:val="21"/>
                <w:szCs w:val="21"/>
              </w:rPr>
              <w:t xml:space="preserve"> tähenduses järelevalveasutus ning seega on punktiga kaetud.</w:t>
            </w:r>
          </w:p>
        </w:tc>
      </w:tr>
      <w:tr w:rsidR="00157A1F" w:rsidRPr="00B3178B" w14:paraId="754156CE" w14:textId="77777777" w:rsidTr="003E0E04">
        <w:tc>
          <w:tcPr>
            <w:tcW w:w="946" w:type="dxa"/>
          </w:tcPr>
          <w:p w14:paraId="4AD52369" w14:textId="35627BD9" w:rsidR="00157A1F" w:rsidRPr="00B3178B" w:rsidRDefault="00157A1F" w:rsidP="00157A1F">
            <w:pPr>
              <w:jc w:val="both"/>
              <w:rPr>
                <w:lang w:val="et-EE"/>
              </w:rPr>
            </w:pPr>
            <w:r w:rsidRPr="00B3178B">
              <w:rPr>
                <w:lang w:val="et-EE"/>
              </w:rPr>
              <w:t>140.</w:t>
            </w:r>
          </w:p>
        </w:tc>
        <w:tc>
          <w:tcPr>
            <w:tcW w:w="2296" w:type="dxa"/>
          </w:tcPr>
          <w:p w14:paraId="6DBC3F0B" w14:textId="77777777" w:rsidR="00157A1F" w:rsidRPr="00B3178B" w:rsidRDefault="00157A1F" w:rsidP="00157A1F">
            <w:pPr>
              <w:pStyle w:val="Default"/>
              <w:jc w:val="both"/>
              <w:rPr>
                <w:color w:val="auto"/>
                <w:sz w:val="21"/>
                <w:szCs w:val="21"/>
              </w:rPr>
            </w:pPr>
            <w:r w:rsidRPr="00B3178B">
              <w:rPr>
                <w:color w:val="auto"/>
                <w:sz w:val="21"/>
                <w:szCs w:val="21"/>
              </w:rPr>
              <w:t>Lisa 3 lk 1 alapealkiri „Massihävitusrelvade leviku rahastamisega seotud ohumärgid“</w:t>
            </w:r>
          </w:p>
        </w:tc>
        <w:tc>
          <w:tcPr>
            <w:tcW w:w="5158" w:type="dxa"/>
          </w:tcPr>
          <w:p w14:paraId="69CB8945" w14:textId="77777777" w:rsidR="00157A1F" w:rsidRPr="00B3178B" w:rsidRDefault="00157A1F" w:rsidP="00157A1F">
            <w:pPr>
              <w:pStyle w:val="Default"/>
              <w:jc w:val="both"/>
              <w:rPr>
                <w:color w:val="auto"/>
                <w:sz w:val="21"/>
                <w:szCs w:val="21"/>
              </w:rPr>
            </w:pPr>
            <w:r w:rsidRPr="00B3178B">
              <w:rPr>
                <w:color w:val="auto"/>
                <w:sz w:val="21"/>
                <w:szCs w:val="21"/>
              </w:rPr>
              <w:t>Teeme ettepaneku lisada nimekirja virtuaalvääringu teenuse pakkujad.</w:t>
            </w:r>
          </w:p>
        </w:tc>
        <w:tc>
          <w:tcPr>
            <w:tcW w:w="4550" w:type="dxa"/>
          </w:tcPr>
          <w:p w14:paraId="405E1B12" w14:textId="6468457D" w:rsidR="00157A1F" w:rsidRPr="00B3178B" w:rsidRDefault="00157A1F" w:rsidP="00157A1F">
            <w:pPr>
              <w:pStyle w:val="Default"/>
              <w:jc w:val="both"/>
              <w:rPr>
                <w:color w:val="auto"/>
                <w:sz w:val="21"/>
                <w:szCs w:val="21"/>
              </w:rPr>
            </w:pPr>
            <w:r w:rsidRPr="00B3178B">
              <w:rPr>
                <w:color w:val="auto"/>
                <w:sz w:val="21"/>
                <w:szCs w:val="21"/>
              </w:rPr>
              <w:t>Arvestatud. Täiendatud Lisa 3 – Asjaolud, mis võivad viidata massihävitusrelvade rahastamisele sissejuhatust viitega virtuaalvääringute kasutamisele kui  teadaolevale tüpoloogiale.</w:t>
            </w:r>
          </w:p>
        </w:tc>
      </w:tr>
      <w:tr w:rsidR="00157A1F" w:rsidRPr="00B3178B" w14:paraId="3A1705EA" w14:textId="77777777" w:rsidTr="003E0E04">
        <w:tc>
          <w:tcPr>
            <w:tcW w:w="946" w:type="dxa"/>
          </w:tcPr>
          <w:p w14:paraId="3187D2AB" w14:textId="1E35F77F" w:rsidR="00157A1F" w:rsidRPr="00B3178B" w:rsidRDefault="00157A1F" w:rsidP="00157A1F">
            <w:pPr>
              <w:jc w:val="both"/>
              <w:rPr>
                <w:lang w:val="et-EE"/>
              </w:rPr>
            </w:pPr>
            <w:r w:rsidRPr="00B3178B">
              <w:rPr>
                <w:lang w:val="et-EE"/>
              </w:rPr>
              <w:t>141.</w:t>
            </w:r>
          </w:p>
        </w:tc>
        <w:tc>
          <w:tcPr>
            <w:tcW w:w="2296" w:type="dxa"/>
          </w:tcPr>
          <w:p w14:paraId="42A9A9F6" w14:textId="77777777" w:rsidR="00157A1F" w:rsidRPr="00B3178B" w:rsidRDefault="00157A1F" w:rsidP="00157A1F">
            <w:pPr>
              <w:pStyle w:val="Default"/>
              <w:jc w:val="both"/>
              <w:rPr>
                <w:color w:val="auto"/>
                <w:sz w:val="21"/>
                <w:szCs w:val="21"/>
              </w:rPr>
            </w:pPr>
            <w:r w:rsidRPr="00B3178B">
              <w:rPr>
                <w:color w:val="auto"/>
                <w:sz w:val="21"/>
                <w:szCs w:val="21"/>
              </w:rPr>
              <w:t>3.2.6. - 3.2.13</w:t>
            </w:r>
          </w:p>
        </w:tc>
        <w:tc>
          <w:tcPr>
            <w:tcW w:w="5158" w:type="dxa"/>
          </w:tcPr>
          <w:p w14:paraId="01EA12EB" w14:textId="77777777" w:rsidR="00157A1F" w:rsidRPr="00B3178B" w:rsidRDefault="00157A1F" w:rsidP="00157A1F">
            <w:pPr>
              <w:pStyle w:val="Default"/>
              <w:jc w:val="both"/>
              <w:rPr>
                <w:color w:val="auto"/>
                <w:sz w:val="21"/>
                <w:szCs w:val="21"/>
              </w:rPr>
            </w:pPr>
            <w:r w:rsidRPr="00B3178B">
              <w:rPr>
                <w:color w:val="auto"/>
                <w:sz w:val="21"/>
                <w:szCs w:val="21"/>
              </w:rPr>
              <w:t>Meie hinnangul on rahapesu, terrorismi rahastamise, massihävitusrelvade leviku rahastamise tõkestamist kui ka rahvusvaheliste finantssanktsioonide kohaldamist omavahel seotud terviklik riskide maandamise ja riskijuhtimise süsteem, mille ühe osa eraldamine või kopeerimine eraldi dokumenti on eesmärgipäratu ning tegelikkuses tekitab ebaefektiivsust. Selliselt on sanktsioonide rakendamine käsitletud ka rahvusvahelises (õigus)kontekstis ja ka juhendi projekti punktis 1.3 olete õigesti märkinud, et tegemist on rahapesu valdkonnaga tihedalt seotud teemaga. Eelkõige on tegemist ühtse riskide juhtimise süsteemi ja protseduuridega ning paljud rahapesu, terrorismi rahastamise ning sanktsioonide vältimisele viitavad riskikategooriad kattuvad.</w:t>
            </w:r>
          </w:p>
          <w:p w14:paraId="0BE47EF7" w14:textId="77777777" w:rsidR="00157A1F" w:rsidRPr="00B3178B" w:rsidRDefault="00157A1F" w:rsidP="00157A1F">
            <w:pPr>
              <w:pStyle w:val="Default"/>
              <w:jc w:val="both"/>
              <w:rPr>
                <w:color w:val="auto"/>
                <w:sz w:val="21"/>
                <w:szCs w:val="21"/>
              </w:rPr>
            </w:pPr>
          </w:p>
          <w:p w14:paraId="57E7890C" w14:textId="77777777" w:rsidR="00157A1F" w:rsidRPr="00B3178B" w:rsidRDefault="00157A1F" w:rsidP="00157A1F">
            <w:pPr>
              <w:pStyle w:val="Default"/>
              <w:jc w:val="both"/>
              <w:rPr>
                <w:color w:val="auto"/>
                <w:sz w:val="21"/>
                <w:szCs w:val="21"/>
              </w:rPr>
            </w:pPr>
            <w:r w:rsidRPr="00B3178B">
              <w:rPr>
                <w:color w:val="auto"/>
                <w:sz w:val="21"/>
                <w:szCs w:val="21"/>
              </w:rPr>
              <w:t xml:space="preserve">Juhendi projektist võib jääda ekslik mulje, et Finantsinspektsioon plaanib hakata ootama subjektidelt sanktsioonide valdkonnas füüsiliselt eraldiseisvate dokumentide koostamist süsteemi ühe osa ehk </w:t>
            </w:r>
            <w:r w:rsidRPr="00B3178B">
              <w:rPr>
                <w:color w:val="auto"/>
                <w:sz w:val="21"/>
                <w:szCs w:val="21"/>
              </w:rPr>
              <w:lastRenderedPageBreak/>
              <w:t>sanktsioonide jaoks. Eelkõige võib punktist 3.2.6 jääda mulje, et peab koostama kolm dubleerivat riskihinnangu osa. Juhime tähelepanu, et riskihinnang tuleb EBA suuniste ja selgituste kohaselt koostada spetsiifiliste riskifaktorite ehk riskantsete eluliste elementide põhiselt ning riske tuleb ka juhtida konkreetsete riskifaktorite põhiselt, millest pea igaüks võib viidata rahapesule või terrorismi rahastamisele või sanktsioonidele või neist kõigile. See tähendaks absurdselt, et tuleks kopeerida riskihinnangut selles toodud riskielementidega kolm korda, pannes kolmele identsele osale kolm erinevat pealkirja „rahapesu riskihinnang“, „terrorismi rahastamise riskihinnang“ ja „sanktsioonide riskihinnang“. Ühe osise välja rebimisega üldisest süsteemist ja sisekordadest tekiks eesmärgile vastupidine oht tervikliku süsteemi lõhestamise ja nõrgestamise näol. Riskijuhtimise süsteemis toodud punktid võivad olla käsitletud kohustatud isiku erinevates protseduurireeglites kui ka riskihinnangus ja riskiisu dokumendis, eraldi dokumentide loomine tähendaks olemasoleva informatsiooni välja võtmist loogilisest kohast ning ümberkirjutamist või kopeerimist dokumenti, mis täiendavat lisaväärtust ei loo. Tegemist oleks eesmärgipäratu ja lisandväärtust mitteloova halduskoormuse suurendamisega. Peame formaalsetest nõuetest olulisemaks tegelikult olulise ehk sanktsioonide rakendamise toimimist. Sanktsioonide rakendamise osa eraldamine ülejäänud dokumentatsioonist, eelkõige rahapesu ja terrorismi rahastamise tõkestamise dokumentatsioonist, ei ole enamasti finantseerimisasutuses loogiline.</w:t>
            </w:r>
          </w:p>
          <w:p w14:paraId="68816E7C" w14:textId="77777777" w:rsidR="00157A1F" w:rsidRPr="00B3178B" w:rsidRDefault="00157A1F" w:rsidP="00157A1F">
            <w:pPr>
              <w:pStyle w:val="Default"/>
              <w:jc w:val="both"/>
              <w:rPr>
                <w:color w:val="auto"/>
                <w:sz w:val="21"/>
                <w:szCs w:val="21"/>
              </w:rPr>
            </w:pPr>
          </w:p>
          <w:p w14:paraId="4878737F" w14:textId="77777777" w:rsidR="00157A1F" w:rsidRPr="00B3178B" w:rsidRDefault="00157A1F" w:rsidP="00157A1F">
            <w:pPr>
              <w:pStyle w:val="Default"/>
              <w:jc w:val="both"/>
              <w:rPr>
                <w:color w:val="auto"/>
                <w:sz w:val="21"/>
                <w:szCs w:val="21"/>
              </w:rPr>
            </w:pPr>
            <w:r w:rsidRPr="00B3178B">
              <w:rPr>
                <w:color w:val="auto"/>
                <w:sz w:val="21"/>
                <w:szCs w:val="21"/>
              </w:rPr>
              <w:t xml:space="preserve">Ka Eesti õigusaktid ja õiguspraktika ei näe Eestis ette sisekordade formaalset eristamist, st nõue omada teatud protsessi jaoks sisekorda või hinnata riske, on alati sisuline nõue omada sellist protsessi katvat sisekorda või riskihinnangut olenemata millise pealkirjaga dokumenti </w:t>
            </w:r>
            <w:r w:rsidRPr="00B3178B">
              <w:rPr>
                <w:color w:val="auto"/>
                <w:sz w:val="21"/>
                <w:szCs w:val="21"/>
              </w:rPr>
              <w:lastRenderedPageBreak/>
              <w:t>see on kirjutatud või milliste teisi nõudeid katvate sisekordadega on see ühte dokumenti kokku grupeeritud.</w:t>
            </w:r>
          </w:p>
          <w:p w14:paraId="4FF3B0EB" w14:textId="77777777" w:rsidR="00157A1F" w:rsidRPr="00B3178B" w:rsidRDefault="00157A1F" w:rsidP="00157A1F">
            <w:pPr>
              <w:pStyle w:val="Default"/>
              <w:jc w:val="both"/>
              <w:rPr>
                <w:color w:val="auto"/>
                <w:sz w:val="21"/>
                <w:szCs w:val="21"/>
              </w:rPr>
            </w:pPr>
          </w:p>
          <w:p w14:paraId="52D702C8" w14:textId="77777777" w:rsidR="00157A1F" w:rsidRPr="00B3178B" w:rsidRDefault="00157A1F" w:rsidP="00157A1F">
            <w:pPr>
              <w:pStyle w:val="Default"/>
              <w:jc w:val="both"/>
              <w:rPr>
                <w:color w:val="auto"/>
                <w:sz w:val="21"/>
                <w:szCs w:val="21"/>
              </w:rPr>
            </w:pPr>
            <w:r w:rsidRPr="00B3178B">
              <w:rPr>
                <w:color w:val="auto"/>
                <w:sz w:val="21"/>
                <w:szCs w:val="21"/>
              </w:rPr>
              <w:t>Eeltoodu tõttu teeme ettepaneku selgemalt sõnastada, et sanktsioonide osa võib olla kaetud ühtsetes sisekordades ja riskidokumentides rahapesu valdkonnaga, et ei tekiks ekslikku muljet ülejäänud süsteemist eraldiseisvate dubleerivate juhendite ja riskidokumentide nõude osas.</w:t>
            </w:r>
          </w:p>
          <w:p w14:paraId="1D92A393" w14:textId="77777777" w:rsidR="00157A1F" w:rsidRPr="00B3178B" w:rsidRDefault="00157A1F" w:rsidP="00157A1F">
            <w:pPr>
              <w:pStyle w:val="Default"/>
              <w:jc w:val="both"/>
              <w:rPr>
                <w:color w:val="auto"/>
                <w:sz w:val="21"/>
                <w:szCs w:val="21"/>
              </w:rPr>
            </w:pPr>
          </w:p>
        </w:tc>
        <w:tc>
          <w:tcPr>
            <w:tcW w:w="4550" w:type="dxa"/>
          </w:tcPr>
          <w:p w14:paraId="1D9A0DFB" w14:textId="53E02F13" w:rsidR="00157A1F" w:rsidRPr="00B3178B" w:rsidRDefault="00157A1F" w:rsidP="00157A1F">
            <w:pPr>
              <w:pStyle w:val="Default"/>
              <w:jc w:val="both"/>
              <w:rPr>
                <w:color w:val="auto"/>
                <w:sz w:val="21"/>
                <w:szCs w:val="21"/>
              </w:rPr>
            </w:pPr>
            <w:r w:rsidRPr="00B3178B">
              <w:rPr>
                <w:color w:val="auto"/>
                <w:sz w:val="21"/>
                <w:szCs w:val="21"/>
              </w:rPr>
              <w:lastRenderedPageBreak/>
              <w:t xml:space="preserve">Jäetud arvestamata. Käesolev juhend ei esita nõudeid vormile. Juhendi punktis 3.2.6 on sõnaselgelt välja toodud: „Riski hinnangud võivad olla ühtses dokumendis, kuid erinevad riskid peavad olema eraldi hinnatud.“ Riskide eraldi vaatest hindamine on tavapärane ka rahapesu ja terrorismi rahastamise tõkestamise valdkonnas – nt rahapesu riski ja terrorismi rahastamise riski hindamine ja tõkestamine eraldi, kuid samade või sarnaste süsteemide ja </w:t>
            </w:r>
            <w:proofErr w:type="spellStart"/>
            <w:r w:rsidRPr="00B3178B">
              <w:rPr>
                <w:color w:val="auto"/>
                <w:sz w:val="21"/>
                <w:szCs w:val="21"/>
              </w:rPr>
              <w:t>sise</w:t>
            </w:r>
            <w:proofErr w:type="spellEnd"/>
            <w:r w:rsidRPr="00B3178B">
              <w:rPr>
                <w:color w:val="auto"/>
                <w:sz w:val="21"/>
                <w:szCs w:val="21"/>
              </w:rPr>
              <w:t>-eeskirjade kaudu. Finantsinspektsioon kasutab süsteemide hindamisel sisulist, mitte formalistlikku lähenemist ja hindab, kas kohustatud ja erikohustusega isikute riskikontrollid on nii olemas, nõuetele vastavad, kui ka efektiivsed.</w:t>
            </w:r>
          </w:p>
        </w:tc>
      </w:tr>
      <w:tr w:rsidR="00157A1F" w:rsidRPr="00B3178B" w14:paraId="7CD7F984" w14:textId="77777777" w:rsidTr="003E0E04">
        <w:tc>
          <w:tcPr>
            <w:tcW w:w="946" w:type="dxa"/>
          </w:tcPr>
          <w:p w14:paraId="204AB089" w14:textId="17647771" w:rsidR="00157A1F" w:rsidRPr="00B3178B" w:rsidRDefault="00157A1F" w:rsidP="00157A1F">
            <w:pPr>
              <w:jc w:val="both"/>
              <w:rPr>
                <w:lang w:val="et-EE"/>
              </w:rPr>
            </w:pPr>
            <w:r w:rsidRPr="00B3178B">
              <w:rPr>
                <w:lang w:val="et-EE"/>
              </w:rPr>
              <w:lastRenderedPageBreak/>
              <w:t>142.</w:t>
            </w:r>
          </w:p>
        </w:tc>
        <w:tc>
          <w:tcPr>
            <w:tcW w:w="2296" w:type="dxa"/>
          </w:tcPr>
          <w:p w14:paraId="6C633908" w14:textId="77777777" w:rsidR="00157A1F" w:rsidRPr="00B3178B" w:rsidRDefault="00157A1F" w:rsidP="00157A1F">
            <w:pPr>
              <w:pStyle w:val="Default"/>
              <w:jc w:val="both"/>
              <w:rPr>
                <w:color w:val="auto"/>
                <w:sz w:val="21"/>
                <w:szCs w:val="21"/>
              </w:rPr>
            </w:pPr>
            <w:r w:rsidRPr="00B3178B">
              <w:rPr>
                <w:color w:val="auto"/>
                <w:sz w:val="21"/>
                <w:szCs w:val="21"/>
              </w:rPr>
              <w:t>Lisa 1</w:t>
            </w:r>
          </w:p>
        </w:tc>
        <w:tc>
          <w:tcPr>
            <w:tcW w:w="5158" w:type="dxa"/>
          </w:tcPr>
          <w:p w14:paraId="358FC9C3" w14:textId="77777777" w:rsidR="00157A1F" w:rsidRPr="00B3178B" w:rsidRDefault="00157A1F" w:rsidP="00157A1F">
            <w:pPr>
              <w:pStyle w:val="Default"/>
              <w:jc w:val="both"/>
              <w:rPr>
                <w:color w:val="auto"/>
                <w:sz w:val="21"/>
                <w:szCs w:val="21"/>
              </w:rPr>
            </w:pPr>
            <w:r w:rsidRPr="00B3178B">
              <w:rPr>
                <w:color w:val="auto"/>
                <w:sz w:val="21"/>
                <w:szCs w:val="21"/>
              </w:rPr>
              <w:t xml:space="preserve">Juhendi projektis on kajastatud väga laiad ja kaugele ulatuvad kohustused ATS testimise osas, mis paljudel juhtudel ei ole proportsionaalne ega vajalik. </w:t>
            </w:r>
            <w:proofErr w:type="spellStart"/>
            <w:r w:rsidRPr="00B3178B">
              <w:rPr>
                <w:color w:val="auto"/>
                <w:sz w:val="21"/>
                <w:szCs w:val="21"/>
              </w:rPr>
              <w:t>ATS-i</w:t>
            </w:r>
            <w:proofErr w:type="spellEnd"/>
            <w:r w:rsidRPr="00B3178B">
              <w:rPr>
                <w:color w:val="auto"/>
                <w:sz w:val="21"/>
                <w:szCs w:val="21"/>
              </w:rPr>
              <w:t xml:space="preserve">, nagu igat teist süsteemi, testitakse nii selle loomisel kui hiljem. Enamasti leiab testimine aset testkeskkondades, kuna toodangusüsteemi testimine oleks võimalik ainult reaalselt sanktsioneeritud isiku poolt, mis ei oleks kuidagi mõistlik ega asjakohane. Samuti on </w:t>
            </w:r>
            <w:proofErr w:type="spellStart"/>
            <w:r w:rsidRPr="00B3178B">
              <w:rPr>
                <w:color w:val="auto"/>
                <w:sz w:val="21"/>
                <w:szCs w:val="21"/>
              </w:rPr>
              <w:t>ATS-id</w:t>
            </w:r>
            <w:proofErr w:type="spellEnd"/>
            <w:r w:rsidRPr="00B3178B">
              <w:rPr>
                <w:color w:val="auto"/>
                <w:sz w:val="21"/>
                <w:szCs w:val="21"/>
              </w:rPr>
              <w:t xml:space="preserve"> väga erineva keerukuse ja toimimise loogikaga. Seda eriti lihtsate tarbijatele pakutavate makseteenuste korral. Tegemist on tavapärase tehnilise tööriistaga, mille korrektses töötamises veendumiseks piisab tegelikkuses enamasti IT valdkonna tavapärasest testimisprotseduurist ning tööriista igapäevase kasutamise ja töötamise jälgimisest. Enamasti puudub vajadus ebaproportsionaalse süvaauditi järgi, mida juhendi projekt tundub kirjeldavat. Samuti ei saa </w:t>
            </w:r>
            <w:proofErr w:type="spellStart"/>
            <w:r w:rsidRPr="00B3178B">
              <w:rPr>
                <w:color w:val="auto"/>
                <w:sz w:val="21"/>
                <w:szCs w:val="21"/>
              </w:rPr>
              <w:t>ATS-i</w:t>
            </w:r>
            <w:proofErr w:type="spellEnd"/>
            <w:r w:rsidRPr="00B3178B">
              <w:rPr>
                <w:color w:val="auto"/>
                <w:sz w:val="21"/>
                <w:szCs w:val="21"/>
              </w:rPr>
              <w:t xml:space="preserve"> käsitleda isolatsioonis ülejäänud sanktsioonide rakendamise süsteemist ega seda ületähtsustada – nagu ka Lisas 2 õigesti märgite, on oluline terve süsteem. Hinnangu süsteemi toimimisele saab lõpuks tegeliku efektiivsuse hinnangu anda vaid faktiga kas sanktsioone on rikutud või mitte. Kui süsteem tervikuna toimib efektiivselt, siis ei ole seaduse nõuete täitmise kontekstis vahet millist või kui suurt rolli mängib selles toimivas süsteemis üks kasutatavatest tehnilistest tööriistadest.</w:t>
            </w:r>
          </w:p>
          <w:p w14:paraId="683C205E" w14:textId="77777777" w:rsidR="00157A1F" w:rsidRPr="00B3178B" w:rsidRDefault="00157A1F" w:rsidP="00157A1F">
            <w:pPr>
              <w:pStyle w:val="Default"/>
              <w:jc w:val="both"/>
              <w:rPr>
                <w:color w:val="auto"/>
                <w:sz w:val="21"/>
                <w:szCs w:val="21"/>
              </w:rPr>
            </w:pPr>
          </w:p>
          <w:p w14:paraId="65B2B0E1" w14:textId="77777777" w:rsidR="00157A1F" w:rsidRPr="00B3178B" w:rsidRDefault="00157A1F" w:rsidP="00157A1F">
            <w:pPr>
              <w:pStyle w:val="Default"/>
              <w:jc w:val="both"/>
              <w:rPr>
                <w:b/>
                <w:color w:val="auto"/>
                <w:sz w:val="21"/>
                <w:szCs w:val="21"/>
              </w:rPr>
            </w:pPr>
            <w:r w:rsidRPr="00B3178B">
              <w:rPr>
                <w:color w:val="auto"/>
                <w:sz w:val="21"/>
                <w:szCs w:val="21"/>
              </w:rPr>
              <w:lastRenderedPageBreak/>
              <w:t xml:space="preserve">Eeltoodust tulenevalt teeme ettepaneku Lisa 1 sõnastust läbivalt muuta või täiendada selliselt, et nii selles </w:t>
            </w:r>
            <w:proofErr w:type="spellStart"/>
            <w:r w:rsidRPr="00B3178B">
              <w:rPr>
                <w:color w:val="auto"/>
                <w:sz w:val="21"/>
                <w:szCs w:val="21"/>
              </w:rPr>
              <w:t>ATS-ile</w:t>
            </w:r>
            <w:proofErr w:type="spellEnd"/>
            <w:r w:rsidRPr="00B3178B">
              <w:rPr>
                <w:color w:val="auto"/>
                <w:sz w:val="21"/>
                <w:szCs w:val="21"/>
              </w:rPr>
              <w:t xml:space="preserve"> toodud oodatavad omadused kui testimise nõuded ei oleks absoluutsed, vaid oleksid oodatavad vaid siis, kui need on konkreetse </w:t>
            </w:r>
            <w:proofErr w:type="spellStart"/>
            <w:r w:rsidRPr="00B3178B">
              <w:rPr>
                <w:color w:val="auto"/>
                <w:sz w:val="21"/>
                <w:szCs w:val="21"/>
              </w:rPr>
              <w:t>ATS-i</w:t>
            </w:r>
            <w:proofErr w:type="spellEnd"/>
            <w:r w:rsidRPr="00B3178B">
              <w:rPr>
                <w:color w:val="auto"/>
                <w:sz w:val="21"/>
                <w:szCs w:val="21"/>
              </w:rPr>
              <w:t xml:space="preserve"> ja sanktsioonide rakendamise tervikliku süsteemi osas asjakohased, proportsionaalsed ja vajalikud.</w:t>
            </w:r>
          </w:p>
        </w:tc>
        <w:tc>
          <w:tcPr>
            <w:tcW w:w="4550" w:type="dxa"/>
          </w:tcPr>
          <w:p w14:paraId="6CC9EF82" w14:textId="77777777" w:rsidR="00157A1F" w:rsidRPr="00B3178B" w:rsidRDefault="00157A1F" w:rsidP="00157A1F">
            <w:pPr>
              <w:pStyle w:val="Default"/>
              <w:jc w:val="both"/>
              <w:rPr>
                <w:color w:val="auto"/>
                <w:sz w:val="21"/>
                <w:szCs w:val="21"/>
              </w:rPr>
            </w:pPr>
            <w:r w:rsidRPr="00B3178B">
              <w:rPr>
                <w:color w:val="auto"/>
                <w:sz w:val="21"/>
                <w:szCs w:val="21"/>
              </w:rPr>
              <w:lastRenderedPageBreak/>
              <w:t xml:space="preserve">Jäetud arvestamata. Käesoleva juhendi 2.3.9 kohaselt tuleb juhendi täitmisel lähtuda proportsionaalsuse põhimõttest. See tähendab, et erikohustustega isik peab oma protseduurireeglid, </w:t>
            </w:r>
            <w:proofErr w:type="spellStart"/>
            <w:r w:rsidRPr="00B3178B">
              <w:rPr>
                <w:color w:val="auto"/>
                <w:sz w:val="21"/>
                <w:szCs w:val="21"/>
              </w:rPr>
              <w:t>sisekontrollieeskirjad</w:t>
            </w:r>
            <w:proofErr w:type="spellEnd"/>
            <w:r w:rsidRPr="00B3178B">
              <w:rPr>
                <w:color w:val="auto"/>
                <w:sz w:val="21"/>
                <w:szCs w:val="21"/>
              </w:rPr>
              <w:t xml:space="preserve"> koostama ja sanktsiooni hoolsusmeetmeid kohaldama ning vahendid valima vastavalt oma ettevõtte majandustegevuse laadile, ulatusele ja keerukuse astmele, sh riskiisule ja erikohustustega isiku tegevusega kaasnevatele riskidele. Proportsionaalne lähenemine on eraldi välja toodud ka juhendi punktides 3.2.10, 3.5.1, 3.6.6, 3.6.10, 3.6.12 ja Lisas 2.</w:t>
            </w:r>
          </w:p>
          <w:p w14:paraId="19F63F25" w14:textId="77777777" w:rsidR="00157A1F" w:rsidRPr="00B3178B" w:rsidRDefault="00157A1F" w:rsidP="00157A1F">
            <w:pPr>
              <w:pStyle w:val="Default"/>
              <w:jc w:val="both"/>
              <w:rPr>
                <w:color w:val="auto"/>
                <w:sz w:val="21"/>
                <w:szCs w:val="21"/>
              </w:rPr>
            </w:pPr>
          </w:p>
          <w:p w14:paraId="16E13E18" w14:textId="63672C9B" w:rsidR="00157A1F" w:rsidRPr="00B3178B" w:rsidRDefault="00157A1F" w:rsidP="00157A1F">
            <w:pPr>
              <w:pStyle w:val="Default"/>
              <w:jc w:val="both"/>
              <w:rPr>
                <w:color w:val="auto"/>
                <w:sz w:val="21"/>
                <w:szCs w:val="21"/>
              </w:rPr>
            </w:pPr>
            <w:r w:rsidRPr="00B3178B">
              <w:rPr>
                <w:color w:val="auto"/>
                <w:sz w:val="21"/>
                <w:szCs w:val="21"/>
              </w:rPr>
              <w:t xml:space="preserve">Eraldi on proportsionaalse lähenemise põhimõtet toonitatud ka juhendi punktis 3.6.9, mis viitab otseselt </w:t>
            </w:r>
            <w:proofErr w:type="spellStart"/>
            <w:r w:rsidRPr="00B3178B">
              <w:rPr>
                <w:color w:val="auto"/>
                <w:sz w:val="21"/>
                <w:szCs w:val="21"/>
              </w:rPr>
              <w:t>AST-i</w:t>
            </w:r>
            <w:proofErr w:type="spellEnd"/>
            <w:r w:rsidRPr="00B3178B">
              <w:rPr>
                <w:color w:val="auto"/>
                <w:sz w:val="21"/>
                <w:szCs w:val="21"/>
              </w:rPr>
              <w:t xml:space="preserve"> kasutamisele ja ka Lisas 1, mis käsitlebki </w:t>
            </w:r>
            <w:proofErr w:type="spellStart"/>
            <w:r w:rsidRPr="00B3178B">
              <w:rPr>
                <w:color w:val="auto"/>
                <w:sz w:val="21"/>
                <w:szCs w:val="21"/>
              </w:rPr>
              <w:t>AST-i</w:t>
            </w:r>
            <w:proofErr w:type="spellEnd"/>
            <w:r w:rsidRPr="00B3178B">
              <w:rPr>
                <w:color w:val="auto"/>
                <w:sz w:val="21"/>
                <w:szCs w:val="21"/>
              </w:rPr>
              <w:t xml:space="preserve"> kasutamist.</w:t>
            </w:r>
          </w:p>
          <w:p w14:paraId="5A17D56A" w14:textId="77777777" w:rsidR="00157A1F" w:rsidRPr="00B3178B" w:rsidRDefault="00157A1F" w:rsidP="00157A1F">
            <w:pPr>
              <w:pStyle w:val="Default"/>
              <w:jc w:val="both"/>
              <w:rPr>
                <w:color w:val="auto"/>
                <w:sz w:val="21"/>
                <w:szCs w:val="21"/>
              </w:rPr>
            </w:pPr>
          </w:p>
          <w:p w14:paraId="133895D0" w14:textId="3296A5AC" w:rsidR="00157A1F" w:rsidRPr="00B3178B" w:rsidRDefault="00157A1F" w:rsidP="00157A1F">
            <w:pPr>
              <w:pStyle w:val="Default"/>
              <w:jc w:val="both"/>
              <w:rPr>
                <w:color w:val="auto"/>
                <w:sz w:val="21"/>
                <w:szCs w:val="21"/>
              </w:rPr>
            </w:pPr>
            <w:r w:rsidRPr="00B3178B">
              <w:rPr>
                <w:color w:val="auto"/>
                <w:sz w:val="21"/>
                <w:szCs w:val="21"/>
              </w:rPr>
              <w:t xml:space="preserve">Samas toob Finantsinspektsioon välja, et kasutatavate süsteemide testimine on nende korrapärase ja plaanitud toimimise oluliseks eelduseks – see on üks väheseid viise, kuidas saab erikohustusega isik teada, et tema süsteemis on viga enne, kui ta on jätnud finantssanktsiooni kohaldamata. Eriti tähtis on kasutatavate süsteemide testimine, kui nendele tuginetakse oma kohustuste täitmisel olulises osas. Seega on </w:t>
            </w:r>
            <w:proofErr w:type="spellStart"/>
            <w:r w:rsidRPr="00B3178B">
              <w:rPr>
                <w:color w:val="auto"/>
                <w:sz w:val="21"/>
                <w:szCs w:val="21"/>
              </w:rPr>
              <w:lastRenderedPageBreak/>
              <w:t>AST-i</w:t>
            </w:r>
            <w:proofErr w:type="spellEnd"/>
            <w:r w:rsidRPr="00B3178B">
              <w:rPr>
                <w:color w:val="auto"/>
                <w:sz w:val="21"/>
                <w:szCs w:val="21"/>
              </w:rPr>
              <w:t xml:space="preserve"> kasutamisel tingimata vajalik ka selle testimine, kuid testimise ulatusele saab läheneda proportsionaalselt.</w:t>
            </w:r>
          </w:p>
        </w:tc>
      </w:tr>
      <w:tr w:rsidR="00157A1F" w:rsidRPr="00B3178B" w14:paraId="0B1E7335" w14:textId="77777777" w:rsidTr="003E0E04">
        <w:tc>
          <w:tcPr>
            <w:tcW w:w="946" w:type="dxa"/>
          </w:tcPr>
          <w:p w14:paraId="0CB8B328" w14:textId="0446D54A" w:rsidR="00157A1F" w:rsidRPr="00B3178B" w:rsidRDefault="00157A1F" w:rsidP="00157A1F">
            <w:pPr>
              <w:jc w:val="both"/>
              <w:rPr>
                <w:lang w:val="et-EE"/>
              </w:rPr>
            </w:pPr>
            <w:r w:rsidRPr="00B3178B">
              <w:rPr>
                <w:lang w:val="et-EE"/>
              </w:rPr>
              <w:lastRenderedPageBreak/>
              <w:t>143.</w:t>
            </w:r>
          </w:p>
        </w:tc>
        <w:tc>
          <w:tcPr>
            <w:tcW w:w="2296" w:type="dxa"/>
          </w:tcPr>
          <w:p w14:paraId="24BDC2D3" w14:textId="77777777" w:rsidR="00157A1F" w:rsidRPr="00B3178B" w:rsidRDefault="00157A1F" w:rsidP="00157A1F">
            <w:pPr>
              <w:pStyle w:val="Default"/>
              <w:jc w:val="both"/>
              <w:rPr>
                <w:color w:val="auto"/>
                <w:sz w:val="21"/>
                <w:szCs w:val="21"/>
              </w:rPr>
            </w:pPr>
            <w:r w:rsidRPr="00B3178B">
              <w:rPr>
                <w:color w:val="auto"/>
                <w:sz w:val="21"/>
                <w:szCs w:val="21"/>
              </w:rPr>
              <w:t>2.2.2.</w:t>
            </w:r>
          </w:p>
        </w:tc>
        <w:tc>
          <w:tcPr>
            <w:tcW w:w="5158" w:type="dxa"/>
          </w:tcPr>
          <w:p w14:paraId="1EE7E276" w14:textId="77777777" w:rsidR="00157A1F" w:rsidRPr="00B3178B" w:rsidRDefault="00157A1F" w:rsidP="00157A1F">
            <w:pPr>
              <w:pStyle w:val="Default"/>
              <w:jc w:val="both"/>
              <w:rPr>
                <w:color w:val="auto"/>
                <w:sz w:val="21"/>
                <w:szCs w:val="21"/>
              </w:rPr>
            </w:pPr>
            <w:r w:rsidRPr="00B3178B">
              <w:rPr>
                <w:color w:val="auto"/>
                <w:sz w:val="21"/>
                <w:szCs w:val="21"/>
              </w:rPr>
              <w:t>Finantsinspektsioon võib juhendi tehnilise iseloomuga lisasid, v.a käesolevas punktis nimetatud sektoripõhised juhendid, muuta või täiendada, kaasamata selleks turuosalisi või teisi eksperte. - Jääb ebaselgeks milliste muudatuste tegemiseks FI jätab omale õiguse neid ühepoolselt muuta. Samuti jääb ebaselgeks, kas turuosalisi ka teavitatakse kui juhendit täiendatakse või muudetakse.</w:t>
            </w:r>
          </w:p>
        </w:tc>
        <w:tc>
          <w:tcPr>
            <w:tcW w:w="4550" w:type="dxa"/>
          </w:tcPr>
          <w:p w14:paraId="40E7791F" w14:textId="2EA7C96B" w:rsidR="00157A1F" w:rsidRPr="00B3178B" w:rsidRDefault="00157A1F" w:rsidP="00157A1F">
            <w:pPr>
              <w:pStyle w:val="Default"/>
              <w:jc w:val="both"/>
              <w:rPr>
                <w:color w:val="auto"/>
                <w:sz w:val="21"/>
                <w:szCs w:val="21"/>
              </w:rPr>
            </w:pPr>
            <w:r w:rsidRPr="00B3178B">
              <w:rPr>
                <w:color w:val="auto"/>
                <w:sz w:val="21"/>
                <w:szCs w:val="21"/>
              </w:rPr>
              <w:t>Finantsinspektsioon võib käesoleva juhendi lisadena anda sektoripõhiseid juhendeid. Nende sektoripõhiste juhendite andmisel, muutmisel ja täiendamisel konsulteerib Finantsinspektsioon vajadusel asjaomaste turuosaliste või teiste ekspertidega. Juhendi tehnilise iseloomuga lisasid võib Finantsinspektsioon muuta või täiendada, kaasamata selleks turuosalisi või teisi eksperte. Finantsinspektsiooni soovitusliku juhendi täiendused või muudatused avaldatakse minimaalselt Finantsinspektsiooni veebilehel.</w:t>
            </w:r>
          </w:p>
        </w:tc>
      </w:tr>
      <w:tr w:rsidR="00157A1F" w:rsidRPr="00B3178B" w14:paraId="24B17D34" w14:textId="77777777" w:rsidTr="003E0E04">
        <w:tc>
          <w:tcPr>
            <w:tcW w:w="946" w:type="dxa"/>
          </w:tcPr>
          <w:p w14:paraId="2A365CAC" w14:textId="2C7123F1" w:rsidR="00157A1F" w:rsidRPr="00B3178B" w:rsidRDefault="00157A1F" w:rsidP="00157A1F">
            <w:pPr>
              <w:jc w:val="both"/>
              <w:rPr>
                <w:lang w:val="et-EE"/>
              </w:rPr>
            </w:pPr>
            <w:r w:rsidRPr="00B3178B">
              <w:rPr>
                <w:lang w:val="et-EE"/>
              </w:rPr>
              <w:t>144.</w:t>
            </w:r>
          </w:p>
        </w:tc>
        <w:tc>
          <w:tcPr>
            <w:tcW w:w="2296" w:type="dxa"/>
          </w:tcPr>
          <w:p w14:paraId="028DF09B" w14:textId="77777777" w:rsidR="00157A1F" w:rsidRPr="00B3178B" w:rsidRDefault="00157A1F" w:rsidP="00157A1F">
            <w:pPr>
              <w:pStyle w:val="Default"/>
              <w:jc w:val="both"/>
              <w:rPr>
                <w:color w:val="auto"/>
                <w:sz w:val="21"/>
                <w:szCs w:val="21"/>
              </w:rPr>
            </w:pPr>
            <w:r w:rsidRPr="00B3178B">
              <w:rPr>
                <w:color w:val="auto"/>
                <w:sz w:val="21"/>
                <w:szCs w:val="21"/>
              </w:rPr>
              <w:t>2.3.12.</w:t>
            </w:r>
          </w:p>
        </w:tc>
        <w:tc>
          <w:tcPr>
            <w:tcW w:w="5158" w:type="dxa"/>
          </w:tcPr>
          <w:p w14:paraId="1A540DAD" w14:textId="77777777" w:rsidR="00157A1F" w:rsidRPr="00B3178B" w:rsidRDefault="00157A1F" w:rsidP="00157A1F">
            <w:pPr>
              <w:pStyle w:val="Default"/>
              <w:jc w:val="both"/>
              <w:rPr>
                <w:b/>
                <w:color w:val="auto"/>
                <w:sz w:val="21"/>
                <w:szCs w:val="21"/>
              </w:rPr>
            </w:pPr>
            <w:r w:rsidRPr="00B3178B">
              <w:rPr>
                <w:color w:val="auto"/>
                <w:sz w:val="21"/>
                <w:szCs w:val="21"/>
              </w:rPr>
              <w:t>„Juhendi osas kehtib „täidan või selgitan” põhimõte, mille kohaselt järelevalvesubjekt peab vajadusel suutma põhjendada, miks ta mõnda juhendi punkti ei rakenda või teeb seda osaliselt.“ – Muudab ebaselgeks juhendi olemuse, kas juhend on soovituslik või kohustuslik.</w:t>
            </w:r>
          </w:p>
        </w:tc>
        <w:tc>
          <w:tcPr>
            <w:tcW w:w="4550" w:type="dxa"/>
          </w:tcPr>
          <w:p w14:paraId="259D7580" w14:textId="518ABB5A" w:rsidR="00157A1F" w:rsidRPr="00B3178B" w:rsidRDefault="00157A1F" w:rsidP="00157A1F">
            <w:pPr>
              <w:pStyle w:val="Default"/>
              <w:jc w:val="both"/>
              <w:rPr>
                <w:color w:val="auto"/>
                <w:sz w:val="21"/>
                <w:szCs w:val="21"/>
              </w:rPr>
            </w:pPr>
            <w:r w:rsidRPr="00B3178B">
              <w:rPr>
                <w:color w:val="auto"/>
                <w:sz w:val="21"/>
                <w:szCs w:val="21"/>
              </w:rPr>
              <w:t>Finantsinspektsiooni § 57 lõike 1 kohaselt on Finantsinspektsioonil õigus välja anda soovitusliku iseloomuga juhendeid finantssektori tegevust reguleerivate õigusaktide selgitamiseks või finantsjärelevalve subjektide suunamiseks. Tegemist on soovitusliku juhendiga, mis kirjeldab põhimõtteid ja kriteeriume, millest Finantsinspektsioon lähtub erikohustustega isiku riskikontrollide ja süsteemide nõuetele vastavusele hinnangu andmisel.</w:t>
            </w:r>
          </w:p>
        </w:tc>
      </w:tr>
      <w:tr w:rsidR="00157A1F" w:rsidRPr="00B3178B" w14:paraId="55FFA7C7" w14:textId="77777777" w:rsidTr="003E0E04">
        <w:tc>
          <w:tcPr>
            <w:tcW w:w="946" w:type="dxa"/>
          </w:tcPr>
          <w:p w14:paraId="481CF53A" w14:textId="0B7CA6E7" w:rsidR="00157A1F" w:rsidRPr="00B3178B" w:rsidRDefault="00157A1F" w:rsidP="00157A1F">
            <w:pPr>
              <w:jc w:val="both"/>
              <w:rPr>
                <w:lang w:val="et-EE"/>
              </w:rPr>
            </w:pPr>
            <w:r w:rsidRPr="00B3178B">
              <w:rPr>
                <w:lang w:val="et-EE"/>
              </w:rPr>
              <w:t xml:space="preserve">145. </w:t>
            </w:r>
          </w:p>
        </w:tc>
        <w:tc>
          <w:tcPr>
            <w:tcW w:w="2296" w:type="dxa"/>
          </w:tcPr>
          <w:p w14:paraId="19F89AE6" w14:textId="77777777" w:rsidR="00157A1F" w:rsidRPr="00B3178B" w:rsidRDefault="00157A1F" w:rsidP="00157A1F">
            <w:pPr>
              <w:pStyle w:val="Default"/>
              <w:jc w:val="both"/>
              <w:rPr>
                <w:color w:val="auto"/>
                <w:sz w:val="21"/>
                <w:szCs w:val="21"/>
              </w:rPr>
            </w:pPr>
            <w:r w:rsidRPr="00B3178B">
              <w:rPr>
                <w:color w:val="auto"/>
                <w:sz w:val="21"/>
                <w:szCs w:val="21"/>
              </w:rPr>
              <w:t>3.6.2.</w:t>
            </w:r>
          </w:p>
        </w:tc>
        <w:tc>
          <w:tcPr>
            <w:tcW w:w="5158" w:type="dxa"/>
          </w:tcPr>
          <w:p w14:paraId="715B2173" w14:textId="77777777" w:rsidR="00157A1F" w:rsidRPr="00B3178B" w:rsidRDefault="00157A1F" w:rsidP="00157A1F">
            <w:pPr>
              <w:pStyle w:val="Default"/>
              <w:jc w:val="both"/>
              <w:rPr>
                <w:color w:val="auto"/>
                <w:sz w:val="21"/>
                <w:szCs w:val="21"/>
              </w:rPr>
            </w:pPr>
            <w:r w:rsidRPr="00B3178B">
              <w:rPr>
                <w:color w:val="auto"/>
                <w:sz w:val="21"/>
                <w:szCs w:val="21"/>
              </w:rPr>
              <w:t xml:space="preserve">Erikohustustega isik tagab kliendi andmete pideva kasutamise ja uuendamise ärisuhte vältel, sh kliendi tehingute kontrollimise, et see oleks kooskõlas kliendi, tema äri riskiprofiiliga ning et see ei rikuks finantssanktsiooni ja teda ei kasutataks ära sanktsioonidest kõrvale hiilimiseks. – Juhendist jääb ebaselgeks, mida tähendab kliendi andmete pidev </w:t>
            </w:r>
            <w:r w:rsidRPr="00B3178B">
              <w:rPr>
                <w:color w:val="auto"/>
                <w:sz w:val="21"/>
                <w:szCs w:val="21"/>
              </w:rPr>
              <w:lastRenderedPageBreak/>
              <w:t>kasutamine ja uuendamine. Juhendi punkt võib tekitada kohustatud isikutele ebamõistlikku halduskoormust.</w:t>
            </w:r>
          </w:p>
        </w:tc>
        <w:tc>
          <w:tcPr>
            <w:tcW w:w="4550" w:type="dxa"/>
          </w:tcPr>
          <w:p w14:paraId="501F25F2" w14:textId="0A671DE1" w:rsidR="00157A1F" w:rsidRPr="00B3178B" w:rsidRDefault="00157A1F" w:rsidP="00157A1F">
            <w:pPr>
              <w:pStyle w:val="Default"/>
              <w:jc w:val="both"/>
              <w:rPr>
                <w:color w:val="auto"/>
                <w:sz w:val="21"/>
                <w:szCs w:val="21"/>
              </w:rPr>
            </w:pPr>
            <w:r w:rsidRPr="00B3178B">
              <w:rPr>
                <w:color w:val="auto"/>
                <w:sz w:val="21"/>
                <w:szCs w:val="21"/>
              </w:rPr>
              <w:lastRenderedPageBreak/>
              <w:t xml:space="preserve">Käesoleva juhendi 2.3.9 kohaselt tuleb juhendi täitmisel lähtuda proportsionaalsuse põhimõttest. See tähendab, et erikohustustega isik peab oma protseduurireeglid, </w:t>
            </w:r>
            <w:proofErr w:type="spellStart"/>
            <w:r w:rsidRPr="00B3178B">
              <w:rPr>
                <w:color w:val="auto"/>
                <w:sz w:val="21"/>
                <w:szCs w:val="21"/>
              </w:rPr>
              <w:t>sisekontrolli</w:t>
            </w:r>
            <w:proofErr w:type="spellEnd"/>
            <w:r w:rsidRPr="00B3178B">
              <w:rPr>
                <w:color w:val="auto"/>
                <w:sz w:val="21"/>
                <w:szCs w:val="21"/>
              </w:rPr>
              <w:t xml:space="preserve">-eeskirjad koostama ja sanktsiooni hoolsusmeetmeid kohaldama ning vahendid valima vastavalt oma ettevõtte majandustegevuse laadile, ulatusele ja keerukuse astmele, sh riskiisule ja erikohustustega </w:t>
            </w:r>
            <w:r w:rsidRPr="00B3178B">
              <w:rPr>
                <w:color w:val="auto"/>
                <w:sz w:val="21"/>
                <w:szCs w:val="21"/>
              </w:rPr>
              <w:lastRenderedPageBreak/>
              <w:t>isiku tegevusega kaasnevatele riskidele. Proportsionaalne lähenemine on eraldi välja toodud ka juhendi punktides 3.2.10, 3.5.1, 3.6.6, 3.6.9, 3.6.10, 3.6.12, Lisas 1 ja Lisas 2.</w:t>
            </w:r>
          </w:p>
        </w:tc>
      </w:tr>
      <w:tr w:rsidR="00157A1F" w:rsidRPr="00B3178B" w14:paraId="2562246F" w14:textId="77777777" w:rsidTr="003E0E04">
        <w:tc>
          <w:tcPr>
            <w:tcW w:w="946" w:type="dxa"/>
          </w:tcPr>
          <w:p w14:paraId="4BD46897" w14:textId="77777777" w:rsidR="00157A1F" w:rsidRPr="00B3178B" w:rsidRDefault="00157A1F" w:rsidP="00157A1F">
            <w:pPr>
              <w:jc w:val="both"/>
              <w:rPr>
                <w:lang w:val="et-EE"/>
              </w:rPr>
            </w:pPr>
          </w:p>
        </w:tc>
        <w:tc>
          <w:tcPr>
            <w:tcW w:w="2296" w:type="dxa"/>
          </w:tcPr>
          <w:p w14:paraId="2EBD46E4" w14:textId="77777777" w:rsidR="00157A1F" w:rsidRPr="00B3178B" w:rsidRDefault="00157A1F" w:rsidP="00157A1F">
            <w:pPr>
              <w:pStyle w:val="Default"/>
              <w:jc w:val="both"/>
              <w:rPr>
                <w:color w:val="auto"/>
                <w:sz w:val="21"/>
                <w:szCs w:val="21"/>
              </w:rPr>
            </w:pPr>
          </w:p>
        </w:tc>
        <w:tc>
          <w:tcPr>
            <w:tcW w:w="5158" w:type="dxa"/>
          </w:tcPr>
          <w:p w14:paraId="2E557118" w14:textId="77777777" w:rsidR="00157A1F" w:rsidRPr="00B3178B" w:rsidRDefault="00157A1F" w:rsidP="00157A1F">
            <w:pPr>
              <w:pStyle w:val="Default"/>
              <w:jc w:val="both"/>
              <w:rPr>
                <w:color w:val="auto"/>
                <w:sz w:val="21"/>
                <w:szCs w:val="21"/>
              </w:rPr>
            </w:pPr>
          </w:p>
        </w:tc>
        <w:tc>
          <w:tcPr>
            <w:tcW w:w="4550" w:type="dxa"/>
          </w:tcPr>
          <w:p w14:paraId="1EE07E83" w14:textId="77777777" w:rsidR="00157A1F" w:rsidRPr="00B3178B" w:rsidRDefault="00157A1F" w:rsidP="00157A1F">
            <w:pPr>
              <w:pStyle w:val="Default"/>
              <w:jc w:val="both"/>
              <w:rPr>
                <w:color w:val="auto"/>
                <w:sz w:val="21"/>
                <w:szCs w:val="21"/>
              </w:rPr>
            </w:pPr>
          </w:p>
        </w:tc>
      </w:tr>
    </w:tbl>
    <w:p w14:paraId="4EB4926B" w14:textId="77777777" w:rsidR="00F35DB0" w:rsidRPr="00B3178B" w:rsidRDefault="00F35DB0" w:rsidP="00F35DB0">
      <w:pPr>
        <w:jc w:val="both"/>
        <w:rPr>
          <w:lang w:val="et-EE"/>
        </w:rPr>
      </w:pPr>
    </w:p>
    <w:p w14:paraId="0061E84B" w14:textId="77777777" w:rsidR="007D0BD9" w:rsidRPr="00B3178B" w:rsidRDefault="007D0BD9" w:rsidP="00B620F4">
      <w:pPr>
        <w:jc w:val="both"/>
        <w:rPr>
          <w:lang w:val="et-EE"/>
        </w:rPr>
      </w:pPr>
    </w:p>
    <w:sectPr w:rsidR="007D0BD9" w:rsidRPr="00B3178B" w:rsidSect="00DA423C">
      <w:pgSz w:w="15840" w:h="12240"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5615652" w14:textId="77777777" w:rsidR="00EE3531" w:rsidRDefault="00EE3531" w:rsidP="00DF226A">
      <w:pPr>
        <w:spacing w:after="0" w:line="240" w:lineRule="auto"/>
      </w:pPr>
      <w:r>
        <w:separator/>
      </w:r>
    </w:p>
  </w:endnote>
  <w:endnote w:type="continuationSeparator" w:id="0">
    <w:p w14:paraId="6B46F2FB" w14:textId="77777777" w:rsidR="00EE3531" w:rsidRDefault="00EE3531" w:rsidP="00DF226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2B9EA13" w14:textId="77777777" w:rsidR="00EE3531" w:rsidRDefault="00EE3531" w:rsidP="00DF226A">
      <w:pPr>
        <w:spacing w:after="0" w:line="240" w:lineRule="auto"/>
      </w:pPr>
      <w:r>
        <w:separator/>
      </w:r>
    </w:p>
  </w:footnote>
  <w:footnote w:type="continuationSeparator" w:id="0">
    <w:p w14:paraId="710F02AA" w14:textId="77777777" w:rsidR="00EE3531" w:rsidRDefault="00EE3531" w:rsidP="00DF226A">
      <w:pPr>
        <w:spacing w:after="0" w:line="240" w:lineRule="auto"/>
      </w:pPr>
      <w:r>
        <w:continuationSeparator/>
      </w:r>
    </w:p>
  </w:footnote>
  <w:footnote w:id="1">
    <w:p w14:paraId="25C2D530" w14:textId="77777777" w:rsidR="00157A1F" w:rsidRDefault="00157A1F">
      <w:pPr>
        <w:pStyle w:val="FootnoteText"/>
      </w:pPr>
      <w:r>
        <w:rPr>
          <w:rStyle w:val="FootnoteReference"/>
        </w:rPr>
        <w:footnoteRef/>
      </w:r>
      <w:r>
        <w:t xml:space="preserve"> </w:t>
      </w:r>
      <w:r w:rsidRPr="00DF226A">
        <w:t>Council Regulation (EC) No 2271/96</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960321E"/>
    <w:multiLevelType w:val="hybridMultilevel"/>
    <w:tmpl w:val="7E9ED17C"/>
    <w:lvl w:ilvl="0" w:tplc="0425000F">
      <w:start w:val="1"/>
      <w:numFmt w:val="decimal"/>
      <w:lvlText w:val="%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1" w15:restartNumberingAfterBreak="0">
    <w:nsid w:val="7C6C1890"/>
    <w:multiLevelType w:val="hybridMultilevel"/>
    <w:tmpl w:val="032E6B56"/>
    <w:lvl w:ilvl="0" w:tplc="865267C2">
      <w:start w:val="1"/>
      <w:numFmt w:val="decimal"/>
      <w:lvlText w:val="%1."/>
      <w:lvlJc w:val="left"/>
      <w:pPr>
        <w:ind w:left="1080" w:hanging="360"/>
      </w:pPr>
      <w:rPr>
        <w:rFonts w:hint="default"/>
      </w:rPr>
    </w:lvl>
    <w:lvl w:ilvl="1" w:tplc="04250019" w:tentative="1">
      <w:start w:val="1"/>
      <w:numFmt w:val="lowerLetter"/>
      <w:lvlText w:val="%2."/>
      <w:lvlJc w:val="left"/>
      <w:pPr>
        <w:ind w:left="1800" w:hanging="360"/>
      </w:pPr>
    </w:lvl>
    <w:lvl w:ilvl="2" w:tplc="0425001B" w:tentative="1">
      <w:start w:val="1"/>
      <w:numFmt w:val="lowerRoman"/>
      <w:lvlText w:val="%3."/>
      <w:lvlJc w:val="right"/>
      <w:pPr>
        <w:ind w:left="2520" w:hanging="180"/>
      </w:pPr>
    </w:lvl>
    <w:lvl w:ilvl="3" w:tplc="0425000F" w:tentative="1">
      <w:start w:val="1"/>
      <w:numFmt w:val="decimal"/>
      <w:lvlText w:val="%4."/>
      <w:lvlJc w:val="left"/>
      <w:pPr>
        <w:ind w:left="3240" w:hanging="360"/>
      </w:pPr>
    </w:lvl>
    <w:lvl w:ilvl="4" w:tplc="04250019" w:tentative="1">
      <w:start w:val="1"/>
      <w:numFmt w:val="lowerLetter"/>
      <w:lvlText w:val="%5."/>
      <w:lvlJc w:val="left"/>
      <w:pPr>
        <w:ind w:left="3960" w:hanging="360"/>
      </w:pPr>
    </w:lvl>
    <w:lvl w:ilvl="5" w:tplc="0425001B" w:tentative="1">
      <w:start w:val="1"/>
      <w:numFmt w:val="lowerRoman"/>
      <w:lvlText w:val="%6."/>
      <w:lvlJc w:val="right"/>
      <w:pPr>
        <w:ind w:left="4680" w:hanging="180"/>
      </w:pPr>
    </w:lvl>
    <w:lvl w:ilvl="6" w:tplc="0425000F" w:tentative="1">
      <w:start w:val="1"/>
      <w:numFmt w:val="decimal"/>
      <w:lvlText w:val="%7."/>
      <w:lvlJc w:val="left"/>
      <w:pPr>
        <w:ind w:left="5400" w:hanging="360"/>
      </w:pPr>
    </w:lvl>
    <w:lvl w:ilvl="7" w:tplc="04250019" w:tentative="1">
      <w:start w:val="1"/>
      <w:numFmt w:val="lowerLetter"/>
      <w:lvlText w:val="%8."/>
      <w:lvlJc w:val="left"/>
      <w:pPr>
        <w:ind w:left="6120" w:hanging="360"/>
      </w:pPr>
    </w:lvl>
    <w:lvl w:ilvl="8" w:tplc="0425001B" w:tentative="1">
      <w:start w:val="1"/>
      <w:numFmt w:val="lowerRoman"/>
      <w:lvlText w:val="%9."/>
      <w:lvlJc w:val="right"/>
      <w:pPr>
        <w:ind w:left="684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D0BD9"/>
    <w:rsid w:val="000076BB"/>
    <w:rsid w:val="0002790F"/>
    <w:rsid w:val="00036352"/>
    <w:rsid w:val="0003671B"/>
    <w:rsid w:val="0004092B"/>
    <w:rsid w:val="00046290"/>
    <w:rsid w:val="00074CF1"/>
    <w:rsid w:val="000A3FA0"/>
    <w:rsid w:val="000B1C05"/>
    <w:rsid w:val="000F376A"/>
    <w:rsid w:val="00133F96"/>
    <w:rsid w:val="00157A1F"/>
    <w:rsid w:val="00163FCD"/>
    <w:rsid w:val="00177C96"/>
    <w:rsid w:val="00196485"/>
    <w:rsid w:val="001B66CF"/>
    <w:rsid w:val="001B78D4"/>
    <w:rsid w:val="001D68BE"/>
    <w:rsid w:val="001F6324"/>
    <w:rsid w:val="0021368B"/>
    <w:rsid w:val="00253800"/>
    <w:rsid w:val="00255BF3"/>
    <w:rsid w:val="00293D8C"/>
    <w:rsid w:val="002948B5"/>
    <w:rsid w:val="002B3EF3"/>
    <w:rsid w:val="002B7E7C"/>
    <w:rsid w:val="002F201B"/>
    <w:rsid w:val="00324C51"/>
    <w:rsid w:val="003501A8"/>
    <w:rsid w:val="003A2D2D"/>
    <w:rsid w:val="003B56A3"/>
    <w:rsid w:val="003E0E04"/>
    <w:rsid w:val="003E30D9"/>
    <w:rsid w:val="003F0647"/>
    <w:rsid w:val="003F0EEA"/>
    <w:rsid w:val="004345B2"/>
    <w:rsid w:val="0043673E"/>
    <w:rsid w:val="004E324B"/>
    <w:rsid w:val="004F5F76"/>
    <w:rsid w:val="005138C1"/>
    <w:rsid w:val="00514139"/>
    <w:rsid w:val="00581EC4"/>
    <w:rsid w:val="00590039"/>
    <w:rsid w:val="005D408B"/>
    <w:rsid w:val="005D4674"/>
    <w:rsid w:val="00635B50"/>
    <w:rsid w:val="00643751"/>
    <w:rsid w:val="006719B2"/>
    <w:rsid w:val="006B22F1"/>
    <w:rsid w:val="00747BB9"/>
    <w:rsid w:val="0076200F"/>
    <w:rsid w:val="0077255B"/>
    <w:rsid w:val="0078435F"/>
    <w:rsid w:val="00790618"/>
    <w:rsid w:val="00793111"/>
    <w:rsid w:val="007C22A7"/>
    <w:rsid w:val="007D0BD9"/>
    <w:rsid w:val="007E6311"/>
    <w:rsid w:val="007F124C"/>
    <w:rsid w:val="00802ACF"/>
    <w:rsid w:val="0081198C"/>
    <w:rsid w:val="00860D10"/>
    <w:rsid w:val="008A6782"/>
    <w:rsid w:val="008C5350"/>
    <w:rsid w:val="008E5540"/>
    <w:rsid w:val="008F010E"/>
    <w:rsid w:val="009021BC"/>
    <w:rsid w:val="00916CCD"/>
    <w:rsid w:val="009209FD"/>
    <w:rsid w:val="00941886"/>
    <w:rsid w:val="0094315F"/>
    <w:rsid w:val="00990D9B"/>
    <w:rsid w:val="009B7FD0"/>
    <w:rsid w:val="009C4101"/>
    <w:rsid w:val="009D592A"/>
    <w:rsid w:val="009E73C6"/>
    <w:rsid w:val="00A22328"/>
    <w:rsid w:val="00A2783E"/>
    <w:rsid w:val="00A92952"/>
    <w:rsid w:val="00A9660C"/>
    <w:rsid w:val="00AE71C8"/>
    <w:rsid w:val="00AF24A3"/>
    <w:rsid w:val="00AF43D9"/>
    <w:rsid w:val="00B16DC4"/>
    <w:rsid w:val="00B30778"/>
    <w:rsid w:val="00B3178B"/>
    <w:rsid w:val="00B507F0"/>
    <w:rsid w:val="00B620F4"/>
    <w:rsid w:val="00BA7441"/>
    <w:rsid w:val="00BD6914"/>
    <w:rsid w:val="00BE098A"/>
    <w:rsid w:val="00BF0DD2"/>
    <w:rsid w:val="00C07E52"/>
    <w:rsid w:val="00C45F4B"/>
    <w:rsid w:val="00C53F44"/>
    <w:rsid w:val="00C65FBC"/>
    <w:rsid w:val="00CA1C4E"/>
    <w:rsid w:val="00CD2039"/>
    <w:rsid w:val="00CE04F1"/>
    <w:rsid w:val="00D0146B"/>
    <w:rsid w:val="00D0283D"/>
    <w:rsid w:val="00D33806"/>
    <w:rsid w:val="00D62736"/>
    <w:rsid w:val="00D82229"/>
    <w:rsid w:val="00DA423C"/>
    <w:rsid w:val="00DC2AE7"/>
    <w:rsid w:val="00DE720D"/>
    <w:rsid w:val="00DF1C6F"/>
    <w:rsid w:val="00DF226A"/>
    <w:rsid w:val="00E1562D"/>
    <w:rsid w:val="00E21378"/>
    <w:rsid w:val="00E23362"/>
    <w:rsid w:val="00E73C25"/>
    <w:rsid w:val="00EA7175"/>
    <w:rsid w:val="00EE13E4"/>
    <w:rsid w:val="00EE1C1C"/>
    <w:rsid w:val="00EE3531"/>
    <w:rsid w:val="00EF14B6"/>
    <w:rsid w:val="00EF67E9"/>
    <w:rsid w:val="00F00DB1"/>
    <w:rsid w:val="00F0265C"/>
    <w:rsid w:val="00F05463"/>
    <w:rsid w:val="00F20778"/>
    <w:rsid w:val="00F35DB0"/>
    <w:rsid w:val="00F36CDC"/>
    <w:rsid w:val="00F510CF"/>
    <w:rsid w:val="00F57141"/>
    <w:rsid w:val="00F61734"/>
    <w:rsid w:val="00F64D4C"/>
    <w:rsid w:val="00FD7C57"/>
    <w:rsid w:val="00FF443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48BEFC"/>
  <w15:chartTrackingRefBased/>
  <w15:docId w15:val="{3F6F5EB5-FE39-451D-A126-77649C66E1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7D0BD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7D0BD9"/>
    <w:pPr>
      <w:ind w:left="720"/>
      <w:contextualSpacing/>
    </w:pPr>
  </w:style>
  <w:style w:type="paragraph" w:customStyle="1" w:styleId="Default">
    <w:name w:val="Default"/>
    <w:rsid w:val="00DA423C"/>
    <w:pPr>
      <w:autoSpaceDE w:val="0"/>
      <w:autoSpaceDN w:val="0"/>
      <w:adjustRightInd w:val="0"/>
      <w:spacing w:after="0" w:line="240" w:lineRule="auto"/>
    </w:pPr>
    <w:rPr>
      <w:rFonts w:ascii="Calibri" w:hAnsi="Calibri" w:cs="Calibri"/>
      <w:color w:val="000000"/>
      <w:sz w:val="24"/>
      <w:szCs w:val="24"/>
      <w:lang w:val="et-EE"/>
    </w:rPr>
  </w:style>
  <w:style w:type="paragraph" w:styleId="FootnoteText">
    <w:name w:val="footnote text"/>
    <w:basedOn w:val="Normal"/>
    <w:link w:val="FootnoteTextChar"/>
    <w:uiPriority w:val="99"/>
    <w:semiHidden/>
    <w:unhideWhenUsed/>
    <w:rsid w:val="00DF226A"/>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DF226A"/>
    <w:rPr>
      <w:sz w:val="20"/>
      <w:szCs w:val="20"/>
    </w:rPr>
  </w:style>
  <w:style w:type="character" w:styleId="FootnoteReference">
    <w:name w:val="footnote reference"/>
    <w:basedOn w:val="DefaultParagraphFont"/>
    <w:uiPriority w:val="99"/>
    <w:semiHidden/>
    <w:unhideWhenUsed/>
    <w:rsid w:val="00DF226A"/>
    <w:rPr>
      <w:vertAlign w:val="superscript"/>
    </w:rPr>
  </w:style>
  <w:style w:type="character" w:styleId="Hyperlink">
    <w:name w:val="Hyperlink"/>
    <w:basedOn w:val="DefaultParagraphFont"/>
    <w:uiPriority w:val="99"/>
    <w:unhideWhenUsed/>
    <w:rsid w:val="00F61734"/>
    <w:rPr>
      <w:color w:val="0563C1" w:themeColor="hyperlink"/>
      <w:u w:val="single"/>
    </w:rPr>
  </w:style>
  <w:style w:type="paragraph" w:styleId="BalloonText">
    <w:name w:val="Balloon Text"/>
    <w:basedOn w:val="Normal"/>
    <w:link w:val="BalloonTextChar"/>
    <w:uiPriority w:val="99"/>
    <w:semiHidden/>
    <w:unhideWhenUsed/>
    <w:rsid w:val="00EF14B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F14B6"/>
    <w:rPr>
      <w:rFonts w:ascii="Segoe UI" w:hAnsi="Segoe UI" w:cs="Segoe UI"/>
      <w:sz w:val="18"/>
      <w:szCs w:val="18"/>
    </w:rPr>
  </w:style>
  <w:style w:type="character" w:styleId="CommentReference">
    <w:name w:val="annotation reference"/>
    <w:basedOn w:val="DefaultParagraphFont"/>
    <w:uiPriority w:val="99"/>
    <w:semiHidden/>
    <w:unhideWhenUsed/>
    <w:rsid w:val="00F05463"/>
    <w:rPr>
      <w:sz w:val="16"/>
      <w:szCs w:val="16"/>
    </w:rPr>
  </w:style>
  <w:style w:type="paragraph" w:styleId="CommentText">
    <w:name w:val="annotation text"/>
    <w:basedOn w:val="Normal"/>
    <w:link w:val="CommentTextChar"/>
    <w:uiPriority w:val="99"/>
    <w:semiHidden/>
    <w:unhideWhenUsed/>
    <w:rsid w:val="00F05463"/>
    <w:pPr>
      <w:spacing w:line="240" w:lineRule="auto"/>
    </w:pPr>
    <w:rPr>
      <w:sz w:val="20"/>
      <w:szCs w:val="20"/>
    </w:rPr>
  </w:style>
  <w:style w:type="character" w:customStyle="1" w:styleId="CommentTextChar">
    <w:name w:val="Comment Text Char"/>
    <w:basedOn w:val="DefaultParagraphFont"/>
    <w:link w:val="CommentText"/>
    <w:uiPriority w:val="99"/>
    <w:semiHidden/>
    <w:rsid w:val="00F05463"/>
    <w:rPr>
      <w:sz w:val="20"/>
      <w:szCs w:val="20"/>
    </w:rPr>
  </w:style>
  <w:style w:type="paragraph" w:styleId="CommentSubject">
    <w:name w:val="annotation subject"/>
    <w:basedOn w:val="CommentText"/>
    <w:next w:val="CommentText"/>
    <w:link w:val="CommentSubjectChar"/>
    <w:uiPriority w:val="99"/>
    <w:semiHidden/>
    <w:unhideWhenUsed/>
    <w:rsid w:val="00F05463"/>
    <w:rPr>
      <w:b/>
      <w:bCs/>
    </w:rPr>
  </w:style>
  <w:style w:type="character" w:customStyle="1" w:styleId="CommentSubjectChar">
    <w:name w:val="Comment Subject Char"/>
    <w:basedOn w:val="CommentTextChar"/>
    <w:link w:val="CommentSubject"/>
    <w:uiPriority w:val="99"/>
    <w:semiHidden/>
    <w:rsid w:val="00F0546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191933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fatf-gafi.org/media/fatf/documents/reports/Guidance-Countering-Proliferation-Financing.pdf"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BC5FB38-C9F8-4569-AB89-D2C0FA89F5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38</Pages>
  <Words>13296</Words>
  <Characters>75792</Characters>
  <Application>Microsoft Office Word</Application>
  <DocSecurity>0</DocSecurity>
  <Lines>631</Lines>
  <Paragraphs>177</Paragraphs>
  <ScaleCrop>false</ScaleCrop>
  <HeadingPairs>
    <vt:vector size="2" baseType="variant">
      <vt:variant>
        <vt:lpstr>Title</vt:lpstr>
      </vt:variant>
      <vt:variant>
        <vt:i4>1</vt:i4>
      </vt:variant>
    </vt:vector>
  </HeadingPairs>
  <TitlesOfParts>
    <vt:vector size="1" baseType="lpstr">
      <vt:lpstr/>
    </vt:vector>
  </TitlesOfParts>
  <Company>Finantsinspektsioon</Company>
  <LinksUpToDate>false</LinksUpToDate>
  <CharactersWithSpaces>88911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Aus</dc:creator>
  <cp:keywords/>
  <dc:description/>
  <cp:lastModifiedBy>Liisi Mets</cp:lastModifiedBy>
  <cp:revision>6</cp:revision>
  <dcterms:created xsi:type="dcterms:W3CDTF">2021-11-18T12:02:00Z</dcterms:created>
  <dcterms:modified xsi:type="dcterms:W3CDTF">2021-11-19T11:35:00Z</dcterms:modified>
</cp:coreProperties>
</file>